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5E15" w:rsidRPr="0009276F" w:rsidRDefault="007D5E15" w:rsidP="007D5E15">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12</w:t>
      </w:r>
      <w:r>
        <w:rPr>
          <w:rFonts w:ascii="Courier New" w:hAnsi="Courier New" w:cs="Courier New"/>
          <w:b/>
          <w:sz w:val="28"/>
          <w:szCs w:val="28"/>
        </w:rPr>
        <w:t>6</w:t>
      </w:r>
      <w:r w:rsidRPr="0009276F">
        <w:rPr>
          <w:rFonts w:ascii="Courier New" w:hAnsi="Courier New" w:cs="Courier New"/>
          <w:b/>
          <w:sz w:val="28"/>
          <w:szCs w:val="28"/>
        </w:rPr>
        <w:t>(</w:t>
      </w:r>
      <w:r>
        <w:rPr>
          <w:rFonts w:ascii="Courier New" w:hAnsi="Courier New" w:cs="Courier New"/>
          <w:b/>
          <w:sz w:val="28"/>
          <w:szCs w:val="28"/>
        </w:rPr>
        <w:t>Mittwoch</w:t>
      </w:r>
      <w:r>
        <w:rPr>
          <w:rFonts w:ascii="Courier New" w:hAnsi="Courier New" w:cs="Courier New"/>
          <w:b/>
          <w:sz w:val="28"/>
          <w:szCs w:val="28"/>
        </w:rPr>
        <w:t>,2</w:t>
      </w:r>
      <w:r>
        <w:rPr>
          <w:rFonts w:ascii="Courier New" w:hAnsi="Courier New" w:cs="Courier New"/>
          <w:b/>
          <w:sz w:val="28"/>
          <w:szCs w:val="28"/>
        </w:rPr>
        <w:t>9</w:t>
      </w:r>
      <w:r>
        <w:rPr>
          <w:rFonts w:ascii="Courier New" w:hAnsi="Courier New" w:cs="Courier New"/>
          <w:b/>
          <w:sz w:val="28"/>
          <w:szCs w:val="28"/>
        </w:rPr>
        <w:t>.Juni</w:t>
      </w:r>
      <w:r w:rsidRPr="0009276F">
        <w:rPr>
          <w:rFonts w:ascii="Courier New" w:hAnsi="Courier New" w:cs="Courier New"/>
          <w:b/>
          <w:sz w:val="28"/>
          <w:szCs w:val="28"/>
        </w:rPr>
        <w:t xml:space="preserve"> 2022) </w:t>
      </w:r>
    </w:p>
    <w:p w:rsidR="007D5E15" w:rsidRPr="0009276F" w:rsidRDefault="007D5E15" w:rsidP="007D5E15">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7D5E15" w:rsidRPr="0009276F" w:rsidRDefault="007D5E15" w:rsidP="007D5E15">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7D5E15" w:rsidRPr="0009276F" w:rsidRDefault="007D5E15" w:rsidP="007D5E15">
      <w:pPr>
        <w:rPr>
          <w:i/>
        </w:rPr>
      </w:pPr>
      <w:r w:rsidRPr="0009276F">
        <w:t>(</w:t>
      </w:r>
      <w:r w:rsidRPr="0009276F">
        <w:rPr>
          <w:i/>
        </w:rPr>
        <w:t>übersetzt und zusammengestellt von Klaus von Raussendorff)</w:t>
      </w:r>
    </w:p>
    <w:p w:rsidR="007D5E15" w:rsidRDefault="007D5E15" w:rsidP="007D5E15"/>
    <w:p w:rsidR="002A52E8" w:rsidRDefault="002A52E8" w:rsidP="007D5E15"/>
    <w:p w:rsidR="002A52E8" w:rsidRPr="008E66C4" w:rsidRDefault="002A52E8" w:rsidP="002A52E8">
      <w:pPr>
        <w:rPr>
          <w:i/>
        </w:rPr>
      </w:pPr>
      <w:r w:rsidRPr="004F0500">
        <w:rPr>
          <w:b/>
        </w:rPr>
        <w:t>1</w:t>
      </w:r>
      <w:r>
        <w:t xml:space="preserve">. </w:t>
      </w:r>
      <w:r w:rsidRPr="008E66C4">
        <w:rPr>
          <w:b/>
          <w:i/>
          <w:u w:val="single"/>
        </w:rPr>
        <w:t>Bericht des russischen Verteidigungsministeriums über den Verlauf der militärischen Sonderoperation in der Ukraine</w:t>
      </w:r>
      <w:r>
        <w:t xml:space="preserve"> </w:t>
      </w:r>
      <w:r w:rsidRPr="008E66C4">
        <w:rPr>
          <w:i/>
        </w:rPr>
        <w:t xml:space="preserve">(29. Juni 2022, 11:30 Uhr, </w:t>
      </w:r>
      <w:hyperlink r:id="rId6" w:history="1">
        <w:r w:rsidRPr="008E66C4">
          <w:rPr>
            <w:rStyle w:val="Hyperlink"/>
            <w:i/>
          </w:rPr>
          <w:t>https://eng.mil.ru/en/special_operation/briefings/briefings/more.htm?id=12427174@egNews</w:t>
        </w:r>
      </w:hyperlink>
      <w:r w:rsidRPr="008E66C4">
        <w:rPr>
          <w:i/>
        </w:rPr>
        <w:t xml:space="preserve">) </w:t>
      </w:r>
    </w:p>
    <w:p w:rsidR="002A52E8" w:rsidRDefault="002A52E8" w:rsidP="002A52E8">
      <w:r>
        <w:t>Die Streitkräfte der Russischen Föderation setzen die spezielle Militäroperation in der Ukraine fort.</w:t>
      </w:r>
    </w:p>
    <w:p w:rsidR="002A52E8" w:rsidRPr="002A52E8" w:rsidRDefault="002A52E8" w:rsidP="002A52E8">
      <w:pPr>
        <w:rPr>
          <w:b/>
        </w:rPr>
      </w:pPr>
      <w:r w:rsidRPr="002A52E8">
        <w:rPr>
          <w:b/>
        </w:rPr>
        <w:t>Der Feind erleidet erhebliche Verluste.</w:t>
      </w:r>
    </w:p>
    <w:p w:rsidR="002A52E8" w:rsidRPr="002A52E8" w:rsidRDefault="002A52E8" w:rsidP="002A52E8">
      <w:pPr>
        <w:rPr>
          <w:b/>
        </w:rPr>
      </w:pPr>
      <w:r w:rsidRPr="002A52E8">
        <w:rPr>
          <w:b/>
        </w:rPr>
        <w:t xml:space="preserve">Die 10. Gebirgsjägerbrigade der ukrainischen Streitkräfte (AFU) hat bei der Offensive in der Nähe der Ölraffinerie </w:t>
      </w:r>
      <w:proofErr w:type="spellStart"/>
      <w:r w:rsidRPr="002A52E8">
        <w:rPr>
          <w:b/>
        </w:rPr>
        <w:t>Lisitschansk</w:t>
      </w:r>
      <w:proofErr w:type="spellEnd"/>
      <w:r w:rsidRPr="002A52E8">
        <w:rPr>
          <w:b/>
        </w:rPr>
        <w:t xml:space="preserve"> erhebliche Verluste erlitten. Nach Angaben gefangener Soldaten dieser Brigade wurde das 108. Bataillon vollständig besiegt. Von 350 Soldaten sind nur noch 30 in dieser Einheit.</w:t>
      </w:r>
    </w:p>
    <w:p w:rsidR="002A52E8" w:rsidRPr="002A52E8" w:rsidRDefault="002A52E8" w:rsidP="002A52E8">
      <w:pPr>
        <w:rPr>
          <w:b/>
        </w:rPr>
      </w:pPr>
      <w:r w:rsidRPr="002A52E8">
        <w:rPr>
          <w:b/>
        </w:rPr>
        <w:t xml:space="preserve">Die 115. mechanisierte Brigade, die 79. Luftlandebrigade und die 25. Luftlandebrigade der AFU, die in Richtung </w:t>
      </w:r>
      <w:proofErr w:type="spellStart"/>
      <w:r w:rsidRPr="002A52E8">
        <w:rPr>
          <w:b/>
        </w:rPr>
        <w:t>Lisitschansk</w:t>
      </w:r>
      <w:proofErr w:type="spellEnd"/>
      <w:r w:rsidRPr="002A52E8">
        <w:rPr>
          <w:b/>
        </w:rPr>
        <w:t xml:space="preserve"> operieren, leiden unter einer kritischen Situation bei der Versorgung mit Lebensmitteln. Es gibt viele Fälle, in denen Stellungen aufgegeben werden und die Soldaten wegen des Hungers desertieren.</w:t>
      </w:r>
    </w:p>
    <w:p w:rsidR="002A52E8" w:rsidRPr="002A52E8" w:rsidRDefault="002A52E8" w:rsidP="002A52E8">
      <w:pPr>
        <w:rPr>
          <w:b/>
        </w:rPr>
      </w:pPr>
      <w:r w:rsidRPr="002A52E8">
        <w:rPr>
          <w:b/>
        </w:rPr>
        <w:t xml:space="preserve">Der Angriff der russischen Artillerie in der Nähe von </w:t>
      </w:r>
      <w:proofErr w:type="spellStart"/>
      <w:r w:rsidRPr="002A52E8">
        <w:rPr>
          <w:b/>
        </w:rPr>
        <w:t>Pitomnik</w:t>
      </w:r>
      <w:proofErr w:type="spellEnd"/>
      <w:r w:rsidRPr="002A52E8">
        <w:rPr>
          <w:b/>
        </w:rPr>
        <w:t xml:space="preserve"> (Region Charkow) hat zur Vernichtung von bis zu 100 Kämpfern der Nazigruppe Kraken und etwa 10 Einheiten Kampfausrüstung geführt. Die Befehlshaber der Kämpfer haben beschlossen, die Stellungen aufzugeben und den Rest dieser Einheit nach Charkow zurückzuziehen.</w:t>
      </w:r>
    </w:p>
    <w:p w:rsidR="002A52E8" w:rsidRDefault="002A52E8" w:rsidP="002A52E8">
      <w:r>
        <w:t>Die Streitkräfte der Russischen Föderation führen weiterhin Angriffe auf militärische Einrichtungen in der Ukraine durch.</w:t>
      </w:r>
    </w:p>
    <w:p w:rsidR="002A52E8" w:rsidRPr="002A52E8" w:rsidRDefault="002A52E8" w:rsidP="002A52E8">
      <w:pPr>
        <w:rPr>
          <w:b/>
        </w:rPr>
      </w:pPr>
      <w:r w:rsidRPr="002A52E8">
        <w:rPr>
          <w:b/>
        </w:rPr>
        <w:t>Hochpräzise Angriffe der russischen Luft- und Raumfahrtkräfte haben zur Ausschaltung von 4 Gefechtsständen geführt, darunter die der Territorialen Verteidigungsbataillone Charkow-1 und Charkow-2 in der Nähe von Charkow, sowie einer Ausbildungsbasis von Söldnern in der Nähe von Nikolajew.</w:t>
      </w:r>
    </w:p>
    <w:p w:rsidR="002A52E8" w:rsidRPr="002A52E8" w:rsidRDefault="002A52E8" w:rsidP="002A52E8">
      <w:pPr>
        <w:rPr>
          <w:b/>
        </w:rPr>
      </w:pPr>
      <w:r w:rsidRPr="002A52E8">
        <w:rPr>
          <w:b/>
        </w:rPr>
        <w:t xml:space="preserve">Zu den neutralisierten Zielen gehören: AFU-Personal und militärische Ausrüstung in 32 Gebieten, ein AFU-Stützpunkt für die Reparatur von Ausrüstung in der Nähe von </w:t>
      </w:r>
      <w:proofErr w:type="spellStart"/>
      <w:r w:rsidRPr="002A52E8">
        <w:rPr>
          <w:b/>
        </w:rPr>
        <w:t>Lisitschansk</w:t>
      </w:r>
      <w:proofErr w:type="spellEnd"/>
      <w:r w:rsidRPr="002A52E8">
        <w:rPr>
          <w:b/>
        </w:rPr>
        <w:t xml:space="preserve">, acht Waffen- und Munitionsdepots in der Nähe von </w:t>
      </w:r>
      <w:proofErr w:type="spellStart"/>
      <w:r w:rsidRPr="002A52E8">
        <w:rPr>
          <w:b/>
        </w:rPr>
        <w:t>Schewtschenkowo</w:t>
      </w:r>
      <w:proofErr w:type="spellEnd"/>
      <w:r w:rsidRPr="002A52E8">
        <w:rPr>
          <w:b/>
        </w:rPr>
        <w:t xml:space="preserve"> (Gebiet Cherson), </w:t>
      </w:r>
      <w:proofErr w:type="spellStart"/>
      <w:r w:rsidRPr="002A52E8">
        <w:rPr>
          <w:b/>
        </w:rPr>
        <w:t>Spornoje</w:t>
      </w:r>
      <w:proofErr w:type="spellEnd"/>
      <w:r w:rsidRPr="002A52E8">
        <w:rPr>
          <w:b/>
        </w:rPr>
        <w:t xml:space="preserve"> (Volksrepublik Donezk), Nikolajew und </w:t>
      </w:r>
      <w:proofErr w:type="spellStart"/>
      <w:r w:rsidRPr="002A52E8">
        <w:rPr>
          <w:b/>
        </w:rPr>
        <w:t>Otschakowo</w:t>
      </w:r>
      <w:proofErr w:type="spellEnd"/>
      <w:r w:rsidRPr="002A52E8">
        <w:rPr>
          <w:b/>
        </w:rPr>
        <w:t xml:space="preserve"> (Gebiet Nikolajew) sowie ein Treibstoffdepot in der Nähe von </w:t>
      </w:r>
      <w:proofErr w:type="spellStart"/>
      <w:r w:rsidRPr="002A52E8">
        <w:rPr>
          <w:b/>
        </w:rPr>
        <w:t>Kulbakino</w:t>
      </w:r>
      <w:proofErr w:type="spellEnd"/>
      <w:r w:rsidRPr="002A52E8">
        <w:rPr>
          <w:b/>
        </w:rPr>
        <w:t xml:space="preserve"> (Gebiet Nikolajew).</w:t>
      </w:r>
    </w:p>
    <w:p w:rsidR="002A52E8" w:rsidRPr="002A52E8" w:rsidRDefault="002A52E8" w:rsidP="002A52E8">
      <w:pPr>
        <w:rPr>
          <w:b/>
        </w:rPr>
      </w:pPr>
      <w:r w:rsidRPr="002A52E8">
        <w:rPr>
          <w:b/>
        </w:rPr>
        <w:t>Im Rahmen der Batterieabwehr haben die russischen Luft- und Raumfahrtkräfte mit ihrer hochpräzisen Bewaffnung zwei ukrainische Grad-</w:t>
      </w:r>
      <w:proofErr w:type="spellStart"/>
      <w:r w:rsidRPr="002A52E8">
        <w:rPr>
          <w:b/>
        </w:rPr>
        <w:t>Mehrfachraketenwerfersysteme</w:t>
      </w:r>
      <w:proofErr w:type="spellEnd"/>
      <w:r w:rsidRPr="002A52E8">
        <w:rPr>
          <w:b/>
        </w:rPr>
        <w:t xml:space="preserve"> (MRLS) in der Nähe von </w:t>
      </w:r>
      <w:proofErr w:type="spellStart"/>
      <w:r w:rsidRPr="002A52E8">
        <w:rPr>
          <w:b/>
        </w:rPr>
        <w:t>Kalinow</w:t>
      </w:r>
      <w:proofErr w:type="spellEnd"/>
      <w:r w:rsidRPr="002A52E8">
        <w:rPr>
          <w:b/>
        </w:rPr>
        <w:t xml:space="preserve"> und </w:t>
      </w:r>
      <w:proofErr w:type="spellStart"/>
      <w:r w:rsidRPr="002A52E8">
        <w:rPr>
          <w:b/>
        </w:rPr>
        <w:t>Alexandrowo-Kalinowsk</w:t>
      </w:r>
      <w:proofErr w:type="spellEnd"/>
      <w:r w:rsidRPr="002A52E8">
        <w:rPr>
          <w:b/>
        </w:rPr>
        <w:t xml:space="preserve"> sowie zwei Artilleriegeschütze in der Nähe von </w:t>
      </w:r>
      <w:proofErr w:type="spellStart"/>
      <w:r w:rsidRPr="002A52E8">
        <w:rPr>
          <w:b/>
        </w:rPr>
        <w:t>Awdejewka</w:t>
      </w:r>
      <w:proofErr w:type="spellEnd"/>
      <w:r w:rsidRPr="002A52E8">
        <w:rPr>
          <w:b/>
        </w:rPr>
        <w:t xml:space="preserve"> neutralisiert, die die Siedlungen der Volksrepublik Donezk beschossen hatten.</w:t>
      </w:r>
    </w:p>
    <w:p w:rsidR="002A52E8" w:rsidRDefault="002A52E8" w:rsidP="002A52E8">
      <w:r>
        <w:t xml:space="preserve">Die operativ-taktische und die Heeresluftfahrt, die Raketentruppen und die Artillerie haben 39 Gefechtsstände, 6 Munitionsdepots, Artillerie- und Mörsereinheiten in 68 Gebieten, darunter eine Einheit französischer Panzerhaubitzen vom Typ CAESAR auf der Insel </w:t>
      </w:r>
      <w:proofErr w:type="spellStart"/>
      <w:r>
        <w:t>Kubanskij</w:t>
      </w:r>
      <w:proofErr w:type="spellEnd"/>
      <w:r>
        <w:t>, sowie Personal und militärische Ausrüstung in 216 Gebieten neutralisiert.</w:t>
      </w:r>
    </w:p>
    <w:p w:rsidR="002A52E8" w:rsidRDefault="002A52E8" w:rsidP="002A52E8">
      <w:r>
        <w:t xml:space="preserve">Operativ-taktische Luftstreitkräfte der russischen Luft- und Raumfahrtkräfte haben 1 MiG-29 Flugzeug der ukrainischen Luftstreitkräfte in der Nähe von </w:t>
      </w:r>
      <w:proofErr w:type="spellStart"/>
      <w:r>
        <w:t>Bashtanki</w:t>
      </w:r>
      <w:proofErr w:type="spellEnd"/>
      <w:r>
        <w:t xml:space="preserve">, Gebiet </w:t>
      </w:r>
      <w:proofErr w:type="spellStart"/>
      <w:r>
        <w:t>Nikolayev</w:t>
      </w:r>
      <w:proofErr w:type="spellEnd"/>
      <w:r>
        <w:t>, abgeschossen.</w:t>
      </w:r>
    </w:p>
    <w:p w:rsidR="002A52E8" w:rsidRDefault="002A52E8" w:rsidP="002A52E8">
      <w:r>
        <w:t xml:space="preserve">Außerdem wurde 1 selbstfahrende Abschussrampe des Buk-M1-Flugabwehrsystems in der Nähe von </w:t>
      </w:r>
      <w:proofErr w:type="spellStart"/>
      <w:r>
        <w:t>Troitskoje</w:t>
      </w:r>
      <w:proofErr w:type="spellEnd"/>
      <w:r>
        <w:t xml:space="preserve"> (Gebiet Odessa) abgeschossen.</w:t>
      </w:r>
    </w:p>
    <w:p w:rsidR="002A52E8" w:rsidRDefault="002A52E8" w:rsidP="002A52E8">
      <w:r>
        <w:lastRenderedPageBreak/>
        <w:t xml:space="preserve">Russische Flugabwehrmittel haben 2 Su-25 Flugzeuge bei </w:t>
      </w:r>
      <w:proofErr w:type="spellStart"/>
      <w:r>
        <w:t>Kurulka</w:t>
      </w:r>
      <w:proofErr w:type="spellEnd"/>
      <w:r>
        <w:t xml:space="preserve"> (Gebiet Charkow), </w:t>
      </w:r>
      <w:proofErr w:type="spellStart"/>
      <w:r>
        <w:t>Kvitnevoye</w:t>
      </w:r>
      <w:proofErr w:type="spellEnd"/>
      <w:r>
        <w:t xml:space="preserve"> (Gebiet Cherson) und 1 Mi-8 Hubschrauber der ukrainischen Luftstreitkräfte bei </w:t>
      </w:r>
      <w:proofErr w:type="spellStart"/>
      <w:r>
        <w:t>Arkhangelskoye</w:t>
      </w:r>
      <w:proofErr w:type="spellEnd"/>
      <w:r>
        <w:t xml:space="preserve"> (Gebiet </w:t>
      </w:r>
      <w:proofErr w:type="spellStart"/>
      <w:r>
        <w:t>Nikolayev</w:t>
      </w:r>
      <w:proofErr w:type="spellEnd"/>
      <w:r>
        <w:t>) abgeschossen.</w:t>
      </w:r>
    </w:p>
    <w:p w:rsidR="002A52E8" w:rsidRDefault="002A52E8" w:rsidP="002A52E8">
      <w:r>
        <w:t xml:space="preserve">9 ukrainische unbemannte Luftfahrzeuge wurden in der Nähe von </w:t>
      </w:r>
      <w:proofErr w:type="spellStart"/>
      <w:r>
        <w:t>Wesjoloje</w:t>
      </w:r>
      <w:proofErr w:type="spellEnd"/>
      <w:r>
        <w:t xml:space="preserve">, </w:t>
      </w:r>
      <w:proofErr w:type="spellStart"/>
      <w:r>
        <w:t>Iljitschjowka</w:t>
      </w:r>
      <w:proofErr w:type="spellEnd"/>
      <w:r>
        <w:t xml:space="preserve">, </w:t>
      </w:r>
      <w:proofErr w:type="spellStart"/>
      <w:r>
        <w:t>Schestakowo</w:t>
      </w:r>
      <w:proofErr w:type="spellEnd"/>
      <w:r>
        <w:t xml:space="preserve">, </w:t>
      </w:r>
      <w:proofErr w:type="spellStart"/>
      <w:r>
        <w:t>Pitomnik</w:t>
      </w:r>
      <w:proofErr w:type="spellEnd"/>
      <w:r>
        <w:t xml:space="preserve">, </w:t>
      </w:r>
      <w:proofErr w:type="spellStart"/>
      <w:r>
        <w:t>Lipsy</w:t>
      </w:r>
      <w:proofErr w:type="spellEnd"/>
      <w:r>
        <w:t xml:space="preserve">, </w:t>
      </w:r>
      <w:proofErr w:type="spellStart"/>
      <w:r>
        <w:t>Ternowaja</w:t>
      </w:r>
      <w:proofErr w:type="spellEnd"/>
      <w:r>
        <w:t xml:space="preserve">, </w:t>
      </w:r>
      <w:proofErr w:type="spellStart"/>
      <w:r>
        <w:t>Sulinowka</w:t>
      </w:r>
      <w:proofErr w:type="spellEnd"/>
      <w:r>
        <w:t xml:space="preserve"> (Gebiet Charkow), </w:t>
      </w:r>
      <w:proofErr w:type="spellStart"/>
      <w:r>
        <w:t>Tomina</w:t>
      </w:r>
      <w:proofErr w:type="spellEnd"/>
      <w:r>
        <w:t xml:space="preserve"> </w:t>
      </w:r>
      <w:proofErr w:type="spellStart"/>
      <w:r>
        <w:t>Balka</w:t>
      </w:r>
      <w:proofErr w:type="spellEnd"/>
      <w:r>
        <w:t xml:space="preserve"> (Gebiet Cherson), Stachanow und </w:t>
      </w:r>
      <w:proofErr w:type="spellStart"/>
      <w:r>
        <w:t>Kantemirowka</w:t>
      </w:r>
      <w:proofErr w:type="spellEnd"/>
      <w:r>
        <w:t xml:space="preserve"> (Volksrepublik Donezk) abgeschossen.</w:t>
      </w:r>
    </w:p>
    <w:p w:rsidR="002A52E8" w:rsidRDefault="002A52E8" w:rsidP="002A52E8">
      <w:r>
        <w:t xml:space="preserve">7 ukrainische ballistische Raketen vom Typ </w:t>
      </w:r>
      <w:proofErr w:type="spellStart"/>
      <w:r>
        <w:t>Tochka</w:t>
      </w:r>
      <w:proofErr w:type="spellEnd"/>
      <w:r>
        <w:t xml:space="preserve">-U wurden in der Nähe von </w:t>
      </w:r>
      <w:proofErr w:type="spellStart"/>
      <w:r>
        <w:t>Peski-Radkowskije</w:t>
      </w:r>
      <w:proofErr w:type="spellEnd"/>
      <w:r>
        <w:t xml:space="preserve">, </w:t>
      </w:r>
      <w:proofErr w:type="spellStart"/>
      <w:r>
        <w:t>Kapitolowka</w:t>
      </w:r>
      <w:proofErr w:type="spellEnd"/>
      <w:r>
        <w:t xml:space="preserve">, </w:t>
      </w:r>
      <w:proofErr w:type="spellStart"/>
      <w:r>
        <w:t>Tscherwonij</w:t>
      </w:r>
      <w:proofErr w:type="spellEnd"/>
      <w:r>
        <w:t xml:space="preserve"> Oskol (Gebiet Charkow), </w:t>
      </w:r>
      <w:proofErr w:type="spellStart"/>
      <w:r>
        <w:t>Tjaginka</w:t>
      </w:r>
      <w:proofErr w:type="spellEnd"/>
      <w:r>
        <w:t xml:space="preserve"> und </w:t>
      </w:r>
      <w:proofErr w:type="spellStart"/>
      <w:r>
        <w:t>Nowokondakowo</w:t>
      </w:r>
      <w:proofErr w:type="spellEnd"/>
      <w:r>
        <w:t xml:space="preserve"> (Gebiet Cherson) abgefangen, und 8 von einem MRLS abgeschossene Geschosse in der Nähe von </w:t>
      </w:r>
      <w:proofErr w:type="spellStart"/>
      <w:r>
        <w:t>Kamenka</w:t>
      </w:r>
      <w:proofErr w:type="spellEnd"/>
      <w:r>
        <w:t xml:space="preserve">, </w:t>
      </w:r>
      <w:proofErr w:type="spellStart"/>
      <w:r>
        <w:t>Brazhkovka</w:t>
      </w:r>
      <w:proofErr w:type="spellEnd"/>
      <w:r>
        <w:t xml:space="preserve"> (Gebiet Charkow), </w:t>
      </w:r>
      <w:proofErr w:type="spellStart"/>
      <w:r>
        <w:t>Krymki</w:t>
      </w:r>
      <w:proofErr w:type="spellEnd"/>
      <w:r>
        <w:t xml:space="preserve">, </w:t>
      </w:r>
      <w:proofErr w:type="spellStart"/>
      <w:r>
        <w:t>Nowosyolowka</w:t>
      </w:r>
      <w:proofErr w:type="spellEnd"/>
      <w:r>
        <w:t xml:space="preserve">, </w:t>
      </w:r>
      <w:proofErr w:type="spellStart"/>
      <w:r>
        <w:t>Jarowaka</w:t>
      </w:r>
      <w:proofErr w:type="spellEnd"/>
      <w:r>
        <w:t xml:space="preserve"> (Volksrepublik Donezk) und über der Schlangeninsel.</w:t>
      </w:r>
    </w:p>
    <w:p w:rsidR="002A52E8" w:rsidRDefault="002A52E8" w:rsidP="002A52E8">
      <w:r>
        <w:t xml:space="preserve">Insgesamt wurden während der speziellen Militäroperation 221 Flugzeuge und 134 Hubschrauber, 1.391 unbemannte Luftfahrzeuge, 351 Flugabwehrraketensysteme, 3.853 Panzer und andere gepanzerte Kampffahrzeuge, 692 Kampffahrzeuge mit </w:t>
      </w:r>
      <w:proofErr w:type="spellStart"/>
      <w:r>
        <w:t>Mehrfachraketenwerfersystemen</w:t>
      </w:r>
      <w:proofErr w:type="spellEnd"/>
      <w:r>
        <w:t>, 3.052 Feldartilleriekanonen und Mörser sowie 3.907 Einheiten spezieller militärischer Ausrüstung zerstört.</w:t>
      </w:r>
      <w:r>
        <w:t>“</w:t>
      </w:r>
    </w:p>
    <w:p w:rsidR="002A52E8" w:rsidRDefault="002A52E8" w:rsidP="002A52E8"/>
    <w:p w:rsidR="008A66B8" w:rsidRDefault="008A66B8" w:rsidP="008A66B8"/>
    <w:p w:rsidR="008A66B8" w:rsidRPr="008A66B8" w:rsidRDefault="008E66C4" w:rsidP="008A66B8">
      <w:pPr>
        <w:rPr>
          <w:i/>
          <w:lang w:val="en-GB"/>
        </w:rPr>
      </w:pPr>
      <w:r w:rsidRPr="008E66C4">
        <w:rPr>
          <w:b/>
        </w:rPr>
        <w:t>2</w:t>
      </w:r>
      <w:r w:rsidR="008A66B8">
        <w:t xml:space="preserve">. </w:t>
      </w:r>
      <w:r w:rsidR="008A66B8" w:rsidRPr="008A66B8">
        <w:rPr>
          <w:b/>
          <w:i/>
          <w:u w:val="single"/>
        </w:rPr>
        <w:t>Erklärung des Gemeinsamen Koordinationshauptquartiers der Russischen Föderation für humanitäre Hilfe</w:t>
      </w:r>
      <w:r w:rsidR="008A66B8" w:rsidRPr="008A66B8">
        <w:rPr>
          <w:i/>
        </w:rPr>
        <w:t xml:space="preserve"> (</w:t>
      </w:r>
      <w:r w:rsidR="008A66B8" w:rsidRPr="008A66B8">
        <w:rPr>
          <w:i/>
        </w:rPr>
        <w:t xml:space="preserve">29. </w:t>
      </w:r>
      <w:proofErr w:type="spellStart"/>
      <w:r w:rsidR="008A66B8" w:rsidRPr="008A66B8">
        <w:rPr>
          <w:i/>
          <w:lang w:val="en-GB"/>
        </w:rPr>
        <w:t>Juni</w:t>
      </w:r>
      <w:proofErr w:type="spellEnd"/>
      <w:r w:rsidR="008A66B8" w:rsidRPr="008A66B8">
        <w:rPr>
          <w:i/>
          <w:lang w:val="en-GB"/>
        </w:rPr>
        <w:t xml:space="preserve"> 2022, 21:30, </w:t>
      </w:r>
      <w:hyperlink r:id="rId7" w:history="1">
        <w:r w:rsidR="008A66B8" w:rsidRPr="008A66B8">
          <w:rPr>
            <w:rStyle w:val="Hyperlink"/>
            <w:i/>
            <w:lang w:val="en-GB"/>
          </w:rPr>
          <w:t>https://eng.mil.ru/en/special_operation/briefings/humanitarian_response/more.htm?id=12427309@egNews</w:t>
        </w:r>
      </w:hyperlink>
      <w:r w:rsidR="008A66B8" w:rsidRPr="008A66B8">
        <w:rPr>
          <w:i/>
          <w:lang w:val="en-GB"/>
        </w:rPr>
        <w:t xml:space="preserve">) </w:t>
      </w:r>
    </w:p>
    <w:p w:rsidR="008A66B8" w:rsidRPr="008A66B8" w:rsidRDefault="008A66B8" w:rsidP="008A66B8">
      <w:pPr>
        <w:rPr>
          <w:b/>
        </w:rPr>
      </w:pPr>
      <w:r>
        <w:t>„….</w:t>
      </w:r>
      <w:r w:rsidRPr="008A66B8">
        <w:rPr>
          <w:b/>
        </w:rPr>
        <w:t>in Kramatorsk, Volksrepublik Donezk, im Kindergarten №80 (</w:t>
      </w:r>
      <w:proofErr w:type="spellStart"/>
      <w:r w:rsidRPr="008A66B8">
        <w:rPr>
          <w:b/>
        </w:rPr>
        <w:t>Parkowaja</w:t>
      </w:r>
      <w:proofErr w:type="spellEnd"/>
      <w:r w:rsidRPr="008A66B8">
        <w:rPr>
          <w:b/>
        </w:rPr>
        <w:t>-Str.) und in der Schule №35 (</w:t>
      </w:r>
      <w:proofErr w:type="spellStart"/>
      <w:r w:rsidRPr="008A66B8">
        <w:rPr>
          <w:b/>
        </w:rPr>
        <w:t>Jaroslawa</w:t>
      </w:r>
      <w:proofErr w:type="spellEnd"/>
      <w:r w:rsidRPr="008A66B8">
        <w:rPr>
          <w:b/>
        </w:rPr>
        <w:t>-</w:t>
      </w:r>
      <w:proofErr w:type="spellStart"/>
      <w:r w:rsidRPr="008A66B8">
        <w:rPr>
          <w:b/>
        </w:rPr>
        <w:t>Mudrogo</w:t>
      </w:r>
      <w:proofErr w:type="spellEnd"/>
      <w:r w:rsidRPr="008A66B8">
        <w:rPr>
          <w:b/>
        </w:rPr>
        <w:t>-Str.) haben Kämpfer der nationalen Bataillone ihre Stellungen sowie Beobachtungsposten, Feuerstellungen und Artilleriegeschütze an den Zugängen zum Gebäude eingerichtet;</w:t>
      </w:r>
    </w:p>
    <w:p w:rsidR="008A66B8" w:rsidRPr="008A66B8" w:rsidRDefault="008A66B8" w:rsidP="008A66B8">
      <w:pPr>
        <w:rPr>
          <w:b/>
        </w:rPr>
      </w:pPr>
      <w:r w:rsidRPr="008A66B8">
        <w:rPr>
          <w:b/>
        </w:rPr>
        <w:t>In Odessa haben AFU-Soldaten in den oberen Stockwerken von Wohngebäuden (</w:t>
      </w:r>
      <w:proofErr w:type="spellStart"/>
      <w:r w:rsidRPr="008A66B8">
        <w:rPr>
          <w:b/>
        </w:rPr>
        <w:t>Jekaterininskaja</w:t>
      </w:r>
      <w:proofErr w:type="spellEnd"/>
      <w:r w:rsidRPr="008A66B8">
        <w:rPr>
          <w:b/>
        </w:rPr>
        <w:t>-Straße) Schieß- und Scharfschützenstellungen eingerichtet. Die Anwohner sind nicht aus ihren Wohnungen evakuiert worden und werden von den Nationalisten als menschliche Schutzschilde benutzt;</w:t>
      </w:r>
    </w:p>
    <w:p w:rsidR="008A66B8" w:rsidRPr="008A66B8" w:rsidRDefault="008A66B8" w:rsidP="008A66B8">
      <w:pPr>
        <w:rPr>
          <w:b/>
        </w:rPr>
      </w:pPr>
      <w:r w:rsidRPr="008A66B8">
        <w:rPr>
          <w:b/>
        </w:rPr>
        <w:t xml:space="preserve">in </w:t>
      </w:r>
      <w:proofErr w:type="spellStart"/>
      <w:r w:rsidRPr="008A66B8">
        <w:rPr>
          <w:b/>
        </w:rPr>
        <w:t>Sewersk</w:t>
      </w:r>
      <w:proofErr w:type="spellEnd"/>
      <w:r w:rsidRPr="008A66B8">
        <w:rPr>
          <w:b/>
        </w:rPr>
        <w:t>, Volksrepublik Donezk, haben ukrainische bewaffnete Gruppen in der Schule №3 (</w:t>
      </w:r>
      <w:proofErr w:type="spellStart"/>
      <w:r w:rsidRPr="008A66B8">
        <w:rPr>
          <w:b/>
        </w:rPr>
        <w:t>Energetikow</w:t>
      </w:r>
      <w:proofErr w:type="spellEnd"/>
      <w:r w:rsidRPr="008A66B8">
        <w:rPr>
          <w:b/>
        </w:rPr>
        <w:t>-Straße) gepanzerte Ausrüstung, großkalibrige Artillerie und Mehrfachraketenabschussanlagen (MRLS) stationiert, während die Bewohner der umliegenden Gebäude unter dem angeblichen Vorwand ihrer Sicherheit in der Sporthalle festgehalten werden.</w:t>
      </w:r>
    </w:p>
    <w:p w:rsidR="008A66B8" w:rsidRDefault="008A66B8" w:rsidP="008A66B8">
      <w:r>
        <w:t>(…)</w:t>
      </w:r>
    </w:p>
    <w:p w:rsidR="008A66B8" w:rsidRPr="008A66B8" w:rsidRDefault="008A66B8" w:rsidP="008A66B8">
      <w:pPr>
        <w:rPr>
          <w:b/>
        </w:rPr>
      </w:pPr>
      <w:r w:rsidRPr="008A66B8">
        <w:rPr>
          <w:b/>
        </w:rPr>
        <w:t xml:space="preserve">Abgehörte Funksprüche von Nationalisten und ausländischen Söldnern zeigen, dass die Militanten beabsichtigen, die Stadt von der Landkarte zu tilgen, falls russische Streitkräfte und Einheiten der </w:t>
      </w:r>
      <w:proofErr w:type="spellStart"/>
      <w:r w:rsidRPr="008A66B8">
        <w:rPr>
          <w:b/>
        </w:rPr>
        <w:t>Donezker</w:t>
      </w:r>
      <w:proofErr w:type="spellEnd"/>
      <w:r w:rsidRPr="008A66B8">
        <w:rPr>
          <w:b/>
        </w:rPr>
        <w:t xml:space="preserve"> Volksrepublik in </w:t>
      </w:r>
      <w:proofErr w:type="spellStart"/>
      <w:r w:rsidRPr="008A66B8">
        <w:rPr>
          <w:b/>
        </w:rPr>
        <w:t>Awdejewka</w:t>
      </w:r>
      <w:proofErr w:type="spellEnd"/>
      <w:r w:rsidRPr="008A66B8">
        <w:rPr>
          <w:b/>
        </w:rPr>
        <w:t xml:space="preserve"> eintreffen, und zwar in Anlehnung an die von den Nazis im Großen Vaterländischen Krieg angewandte Taktik der verbrannten Erde. Das beweist eines dieser Radiogespräche (übersetzt aus dem Ukrainischen):</w:t>
      </w:r>
    </w:p>
    <w:p w:rsidR="008A66B8" w:rsidRDefault="008A66B8" w:rsidP="008A66B8"/>
    <w:p w:rsidR="008A66B8" w:rsidRDefault="008A66B8" w:rsidP="008A66B8">
      <w:r>
        <w:t>„…</w:t>
      </w:r>
      <w:r>
        <w:t xml:space="preserve">uns wird befohlen, </w:t>
      </w:r>
      <w:proofErr w:type="spellStart"/>
      <w:r>
        <w:t>Avdeyevka</w:t>
      </w:r>
      <w:proofErr w:type="spellEnd"/>
      <w:r>
        <w:t xml:space="preserve"> in Asche zu legen</w:t>
      </w:r>
      <w:r>
        <w:t>…</w:t>
      </w:r>
    </w:p>
    <w:p w:rsidR="008A66B8" w:rsidRDefault="008A66B8" w:rsidP="008A66B8"/>
    <w:p w:rsidR="008A66B8" w:rsidRDefault="008A66B8" w:rsidP="008A66B8">
      <w:r>
        <w:t>…</w:t>
      </w:r>
      <w:r>
        <w:t>was ist mit den Zivilisten</w:t>
      </w:r>
      <w:r>
        <w:t>…</w:t>
      </w:r>
    </w:p>
    <w:p w:rsidR="008A66B8" w:rsidRDefault="008A66B8" w:rsidP="008A66B8"/>
    <w:p w:rsidR="008A66B8" w:rsidRDefault="008A66B8" w:rsidP="008A66B8">
      <w:r>
        <w:t>…</w:t>
      </w:r>
      <w:proofErr w:type="spellStart"/>
      <w:r>
        <w:t>fu</w:t>
      </w:r>
      <w:proofErr w:type="spellEnd"/>
      <w:r>
        <w:t>…</w:t>
      </w:r>
      <w:r>
        <w:t xml:space="preserve"> (grobe Sprache), macht was ihr wollt, lasst sie nur nicht raus, </w:t>
      </w:r>
      <w:r>
        <w:t>…</w:t>
      </w:r>
      <w:r>
        <w:t xml:space="preserve"> (grobe Sprache) nach Hause zurückkehren </w:t>
      </w:r>
      <w:r>
        <w:t>…‘</w:t>
      </w:r>
    </w:p>
    <w:p w:rsidR="008A66B8" w:rsidRDefault="008A66B8" w:rsidP="008A66B8"/>
    <w:p w:rsidR="008A66B8" w:rsidRDefault="008A66B8" w:rsidP="008A66B8">
      <w:r>
        <w:lastRenderedPageBreak/>
        <w:t>Diese von ukrainischen Nationalisten begangenen Handlungen zielen darauf ab, die russischen Streitkräfte für angeblich wahllose Angriffe auf zivile Infrastrukturen zu beschuldigen, wie sie bereits praktiziert wurden, und dies über ukrainische und westliche Massenmedien zu verbreiten.</w:t>
      </w:r>
    </w:p>
    <w:p w:rsidR="008A66B8" w:rsidRDefault="008A66B8" w:rsidP="008A66B8"/>
    <w:p w:rsidR="008A66B8" w:rsidRPr="008A66B8" w:rsidRDefault="008A66B8" w:rsidP="008A66B8">
      <w:pPr>
        <w:rPr>
          <w:b/>
        </w:rPr>
      </w:pPr>
      <w:r w:rsidRPr="008A66B8">
        <w:rPr>
          <w:b/>
        </w:rPr>
        <w:t xml:space="preserve">Trotz aller Schwierigkeiten und Hindernisse, die von ukrainischer Seite auferlegt wurden, konnten in den letzten 24 Stunden 19.650 Menschen aus gefährlichen Gebieten der Ukraine und des </w:t>
      </w:r>
      <w:proofErr w:type="spellStart"/>
      <w:r w:rsidRPr="008A66B8">
        <w:rPr>
          <w:b/>
        </w:rPr>
        <w:t>Donbass</w:t>
      </w:r>
      <w:proofErr w:type="spellEnd"/>
      <w:r w:rsidRPr="008A66B8">
        <w:rPr>
          <w:b/>
        </w:rPr>
        <w:t xml:space="preserve"> evakuiert werden, darunter 3.259 Kinder. Insgesamt wurden seit Beginn der militärischen Sonderoperation bereits 2.190.202 Menschen evakuiert, darunter 346.595 Kinder.</w:t>
      </w:r>
    </w:p>
    <w:p w:rsidR="008A66B8" w:rsidRDefault="008A66B8" w:rsidP="008A66B8">
      <w:r>
        <w:t>(…)</w:t>
      </w:r>
    </w:p>
    <w:p w:rsidR="000D5EF8" w:rsidRDefault="000D5EF8" w:rsidP="000D5EF8">
      <w:r>
        <w:t>Die Minenräumkommandos der russischen Streitkräfte und des russischen EMERCOM führen auf dem Gebiet der Volksrepubliken Donezk und Lugansk Räumungsarbeiten durch.</w:t>
      </w:r>
    </w:p>
    <w:p w:rsidR="000D5EF8" w:rsidRDefault="000D5EF8" w:rsidP="000D5EF8">
      <w:r>
        <w:t>Insgesamt wurden 3.642,24 ha Gelände, 35 Gebäude (darunter 13 gesellschaftlich wichtige Einrichtungen), 2 Brücken und 9,64 km Straßen erkundet. 40.651 explosive Überreste wurden entdeckt und neutralisiert.</w:t>
      </w:r>
    </w:p>
    <w:p w:rsidR="000D5EF8" w:rsidRDefault="000D5EF8" w:rsidP="000D5EF8">
      <w:r>
        <w:t>(…)</w:t>
      </w:r>
    </w:p>
    <w:p w:rsidR="000D5EF8" w:rsidRDefault="000D5EF8" w:rsidP="000D5EF8">
      <w:r w:rsidRPr="000D5EF8">
        <w:t xml:space="preserve">Am 29. Juni 2022 werden in der Volksrepublik Donezk, in den Regionen </w:t>
      </w:r>
      <w:proofErr w:type="spellStart"/>
      <w:r w:rsidRPr="000D5EF8">
        <w:t>Saporoschje</w:t>
      </w:r>
      <w:proofErr w:type="spellEnd"/>
      <w:r w:rsidRPr="000D5EF8">
        <w:t>, Charkow und Cherson fünf humanitäre Kampagnen durchgeführt, bei denen 381 Tonnen lebensnotwendiger Güter, Medikamente und Lebensmittel verteilt werden.</w:t>
      </w:r>
      <w:r>
        <w:t>“</w:t>
      </w:r>
    </w:p>
    <w:p w:rsidR="000D5EF8" w:rsidRDefault="000D5EF8" w:rsidP="000D5EF8"/>
    <w:p w:rsidR="008D4E67" w:rsidRDefault="008D4E67" w:rsidP="008E66C4">
      <w:pPr>
        <w:rPr>
          <w:rFonts w:eastAsiaTheme="minorHAnsi"/>
        </w:rPr>
      </w:pPr>
    </w:p>
    <w:p w:rsidR="008E66C4" w:rsidRPr="008E66C4" w:rsidRDefault="008E66C4" w:rsidP="008E66C4">
      <w:pPr>
        <w:rPr>
          <w:i/>
        </w:rPr>
      </w:pPr>
      <w:r>
        <w:rPr>
          <w:b/>
        </w:rPr>
        <w:t>3</w:t>
      </w:r>
      <w:r w:rsidRPr="00A47706">
        <w:rPr>
          <w:i/>
        </w:rPr>
        <w:t xml:space="preserve">. </w:t>
      </w:r>
      <w:r w:rsidRPr="008A66B8">
        <w:rPr>
          <w:b/>
          <w:i/>
          <w:u w:val="single"/>
        </w:rPr>
        <w:t>RTDE Liveticker zum Ukraine-Krieg</w:t>
      </w:r>
      <w:r w:rsidRPr="00A47706">
        <w:rPr>
          <w:i/>
        </w:rPr>
        <w:t>,</w:t>
      </w:r>
      <w:r w:rsidRPr="008E66C4">
        <w:rPr>
          <w:rStyle w:val="Fett"/>
          <w:i/>
        </w:rPr>
        <w:t xml:space="preserve"> </w:t>
      </w:r>
      <w:r w:rsidRPr="008E66C4">
        <w:rPr>
          <w:rStyle w:val="Fett"/>
          <w:i/>
        </w:rPr>
        <w:t xml:space="preserve">LVR-Botschafter: Ungefähr ein Drittel der ukrainischen Kämpfer hat sich in den Vororten von </w:t>
      </w:r>
      <w:proofErr w:type="spellStart"/>
      <w:r w:rsidRPr="008E66C4">
        <w:rPr>
          <w:rStyle w:val="Fett"/>
          <w:i/>
        </w:rPr>
        <w:t>Lissitschansk</w:t>
      </w:r>
      <w:proofErr w:type="spellEnd"/>
      <w:r w:rsidRPr="008E66C4">
        <w:rPr>
          <w:rStyle w:val="Fett"/>
          <w:i/>
        </w:rPr>
        <w:t xml:space="preserve"> ergeben</w:t>
      </w:r>
    </w:p>
    <w:p w:rsidR="008E66C4" w:rsidRPr="00A47706" w:rsidRDefault="008E66C4" w:rsidP="008E66C4">
      <w:pPr>
        <w:rPr>
          <w:i/>
        </w:rPr>
      </w:pPr>
      <w:r w:rsidRPr="00A47706">
        <w:rPr>
          <w:i/>
        </w:rPr>
        <w:t xml:space="preserve"> (29. Juni 2022, </w:t>
      </w:r>
      <w:r w:rsidRPr="008E66C4">
        <w:rPr>
          <w:i/>
        </w:rPr>
        <w:t xml:space="preserve">11:30 Uhr </w:t>
      </w:r>
      <w:r w:rsidRPr="00A47706">
        <w:rPr>
          <w:i/>
        </w:rPr>
        <w:t xml:space="preserve">, </w:t>
      </w:r>
      <w:hyperlink r:id="rId8" w:tgtFrame="_blank" w:history="1">
        <w:r w:rsidRPr="00A47706">
          <w:rPr>
            <w:rStyle w:val="Hyperlink"/>
            <w:rFonts w:eastAsiaTheme="majorEastAsia"/>
            <w:i/>
          </w:rPr>
          <w:t>https://test.rtde.tech</w:t>
        </w:r>
      </w:hyperlink>
      <w:r w:rsidRPr="00A47706">
        <w:rPr>
          <w:i/>
        </w:rPr>
        <w:t xml:space="preserve"> </w:t>
      </w:r>
      <w:r>
        <w:rPr>
          <w:i/>
        </w:rPr>
        <w:t>)</w:t>
      </w:r>
    </w:p>
    <w:p w:rsidR="008E66C4" w:rsidRDefault="008E66C4" w:rsidP="008E66C4">
      <w:r>
        <w:t>„</w:t>
      </w:r>
      <w:r w:rsidRPr="008E66C4">
        <w:rPr>
          <w:b/>
        </w:rPr>
        <w:t xml:space="preserve">Rund ein Drittel der ukrainischen Kämpfer soll sich bereits in der Nähe eines Vorortes von </w:t>
      </w:r>
      <w:proofErr w:type="spellStart"/>
      <w:r w:rsidRPr="008E66C4">
        <w:rPr>
          <w:b/>
        </w:rPr>
        <w:t>Lissitschansk</w:t>
      </w:r>
      <w:proofErr w:type="spellEnd"/>
      <w:r w:rsidRPr="008E66C4">
        <w:rPr>
          <w:b/>
        </w:rPr>
        <w:t xml:space="preserve"> in der </w:t>
      </w:r>
      <w:proofErr w:type="spellStart"/>
      <w:r w:rsidRPr="008E66C4">
        <w:rPr>
          <w:b/>
        </w:rPr>
        <w:t>Lugansker</w:t>
      </w:r>
      <w:proofErr w:type="spellEnd"/>
      <w:r w:rsidRPr="008E66C4">
        <w:rPr>
          <w:b/>
        </w:rPr>
        <w:t xml:space="preserve"> Volksrepublik (LVR) ergeben haben. Dies erklärte Rodion </w:t>
      </w:r>
      <w:proofErr w:type="spellStart"/>
      <w:r w:rsidRPr="008E66C4">
        <w:rPr>
          <w:b/>
        </w:rPr>
        <w:t>Miroschnik</w:t>
      </w:r>
      <w:proofErr w:type="spellEnd"/>
      <w:r w:rsidRPr="008E66C4">
        <w:rPr>
          <w:b/>
        </w:rPr>
        <w:t xml:space="preserve">, der Botschafter der LVR in Russland, am Mittwoch dem Sender </w:t>
      </w:r>
      <w:proofErr w:type="spellStart"/>
      <w:r w:rsidRPr="008E66C4">
        <w:rPr>
          <w:rStyle w:val="Hervorhebung"/>
          <w:b/>
        </w:rPr>
        <w:t>Solowjow.Live</w:t>
      </w:r>
      <w:proofErr w:type="spellEnd"/>
      <w:r w:rsidRPr="008E66C4">
        <w:rPr>
          <w:b/>
        </w:rPr>
        <w:t>. Er sagte:</w:t>
      </w:r>
      <w:r>
        <w:rPr>
          <w:b/>
        </w:rPr>
        <w:t xml:space="preserve"> </w:t>
      </w:r>
      <w:r>
        <w:rPr>
          <w:rStyle w:val="Hervorhebung"/>
        </w:rPr>
        <w:t xml:space="preserve">"In den Vororten von </w:t>
      </w:r>
      <w:proofErr w:type="spellStart"/>
      <w:r>
        <w:rPr>
          <w:rStyle w:val="Hervorhebung"/>
        </w:rPr>
        <w:t>Lissitschansk</w:t>
      </w:r>
      <w:proofErr w:type="spellEnd"/>
      <w:r>
        <w:rPr>
          <w:rStyle w:val="Hervorhebung"/>
        </w:rPr>
        <w:t xml:space="preserve"> finden nach neuesten Angaben aktive Kämpfe statt, die sehr blutig verlaufen und bei denen es eine große Zahl von Opfern </w:t>
      </w:r>
      <w:proofErr w:type="spellStart"/>
      <w:r>
        <w:rPr>
          <w:rStyle w:val="Hervorhebung"/>
        </w:rPr>
        <w:t>gibt."Ich</w:t>
      </w:r>
      <w:proofErr w:type="spellEnd"/>
      <w:r>
        <w:rPr>
          <w:rStyle w:val="Hervorhebung"/>
        </w:rPr>
        <w:t xml:space="preserve"> habe leider noch keine Zahlen, aber es gibt bereits Meldungen, dass sich eine ganze Reihe von Kämpfern ergeben hat. Ungefähr ein Drittel hat sich ergeben, zwei Drittel sind </w:t>
      </w:r>
      <w:proofErr w:type="spellStart"/>
      <w:r>
        <w:rPr>
          <w:rStyle w:val="Hervorhebung"/>
        </w:rPr>
        <w:t>gefallen.""Wenn</w:t>
      </w:r>
      <w:proofErr w:type="spellEnd"/>
      <w:r>
        <w:rPr>
          <w:rStyle w:val="Hervorhebung"/>
        </w:rPr>
        <w:t xml:space="preserve"> nun die Operation bei </w:t>
      </w:r>
      <w:proofErr w:type="spellStart"/>
      <w:r>
        <w:rPr>
          <w:rStyle w:val="Hervorhebung"/>
        </w:rPr>
        <w:t>Lissitschansk</w:t>
      </w:r>
      <w:proofErr w:type="spellEnd"/>
      <w:r>
        <w:rPr>
          <w:rStyle w:val="Hervorhebung"/>
        </w:rPr>
        <w:t xml:space="preserve"> abgeschlossen ist und die ukrainischen Streitkräfte in Richtung </w:t>
      </w:r>
      <w:proofErr w:type="spellStart"/>
      <w:r>
        <w:rPr>
          <w:rStyle w:val="Hervorhebung"/>
        </w:rPr>
        <w:t>Sewersk</w:t>
      </w:r>
      <w:proofErr w:type="spellEnd"/>
      <w:r>
        <w:rPr>
          <w:rStyle w:val="Hervorhebung"/>
        </w:rPr>
        <w:t xml:space="preserve"> abrücken, wird dies das Ende der Befreiungsoperation der LVR sein."</w:t>
      </w:r>
    </w:p>
    <w:p w:rsidR="008E66C4" w:rsidRDefault="008E66C4" w:rsidP="008E66C4"/>
    <w:p w:rsidR="008D4E67" w:rsidRDefault="008D4E67" w:rsidP="002A52E8"/>
    <w:p w:rsidR="008A66B8" w:rsidRPr="00A47706" w:rsidRDefault="008A66B8" w:rsidP="008A66B8">
      <w:pPr>
        <w:rPr>
          <w:i/>
        </w:rPr>
      </w:pPr>
      <w:r w:rsidRPr="008A66B8">
        <w:rPr>
          <w:b/>
        </w:rPr>
        <w:t>4</w:t>
      </w:r>
      <w:r w:rsidRPr="00A47706">
        <w:rPr>
          <w:i/>
        </w:rPr>
        <w:t xml:space="preserve">. </w:t>
      </w:r>
      <w:r w:rsidRPr="008A66B8">
        <w:rPr>
          <w:b/>
          <w:i/>
          <w:u w:val="single"/>
        </w:rPr>
        <w:t>RTDE Liveticker zum Ukraine-Krieg</w:t>
      </w:r>
      <w:r w:rsidRPr="00A47706">
        <w:rPr>
          <w:i/>
        </w:rPr>
        <w:t>,</w:t>
      </w:r>
      <w:r w:rsidR="008E66C4" w:rsidRPr="008E66C4">
        <w:rPr>
          <w:rStyle w:val="Fett"/>
          <w:i/>
        </w:rPr>
        <w:t xml:space="preserve"> </w:t>
      </w:r>
      <w:r w:rsidR="008E66C4" w:rsidRPr="008E66C4">
        <w:rPr>
          <w:rStyle w:val="Fett"/>
          <w:i/>
        </w:rPr>
        <w:t xml:space="preserve">LVR: US-Söldner kontrollieren ukrainische Streitkräfte in </w:t>
      </w:r>
      <w:proofErr w:type="spellStart"/>
      <w:r w:rsidR="008E66C4" w:rsidRPr="008E66C4">
        <w:rPr>
          <w:rStyle w:val="Fett"/>
          <w:i/>
        </w:rPr>
        <w:t>Sewersk</w:t>
      </w:r>
      <w:proofErr w:type="spellEnd"/>
      <w:r w:rsidRPr="00A47706">
        <w:rPr>
          <w:i/>
        </w:rPr>
        <w:t xml:space="preserve"> (29. Juni 2022, </w:t>
      </w:r>
      <w:r w:rsidR="008E66C4" w:rsidRPr="008E66C4">
        <w:rPr>
          <w:i/>
        </w:rPr>
        <w:t xml:space="preserve">22:50 Uhr </w:t>
      </w:r>
      <w:r w:rsidRPr="00A47706">
        <w:rPr>
          <w:i/>
        </w:rPr>
        <w:t xml:space="preserve">, </w:t>
      </w:r>
      <w:hyperlink r:id="rId9" w:tgtFrame="_blank" w:history="1">
        <w:r w:rsidRPr="00A47706">
          <w:rPr>
            <w:rStyle w:val="Hyperlink"/>
            <w:rFonts w:eastAsiaTheme="majorEastAsia"/>
            <w:i/>
          </w:rPr>
          <w:t>https://test.rtde.tech</w:t>
        </w:r>
      </w:hyperlink>
      <w:r w:rsidRPr="00A47706">
        <w:rPr>
          <w:i/>
        </w:rPr>
        <w:t xml:space="preserve"> </w:t>
      </w:r>
      <w:r>
        <w:rPr>
          <w:i/>
        </w:rPr>
        <w:t>)</w:t>
      </w:r>
    </w:p>
    <w:p w:rsidR="000D5EF8" w:rsidRDefault="008E66C4" w:rsidP="000D5EF8">
      <w:r>
        <w:t>„</w:t>
      </w:r>
      <w:r w:rsidR="000D5EF8" w:rsidRPr="008E66C4">
        <w:rPr>
          <w:b/>
        </w:rPr>
        <w:t xml:space="preserve">US-Söldner kontrollieren vollständig die Aktionen der ukrainischen Streitkräfte (UAF), die in </w:t>
      </w:r>
      <w:proofErr w:type="spellStart"/>
      <w:r w:rsidR="000D5EF8" w:rsidRPr="008E66C4">
        <w:rPr>
          <w:b/>
        </w:rPr>
        <w:t>Sewersk</w:t>
      </w:r>
      <w:proofErr w:type="spellEnd"/>
      <w:r w:rsidR="000D5EF8" w:rsidRPr="008E66C4">
        <w:rPr>
          <w:b/>
        </w:rPr>
        <w:t xml:space="preserve"> stationiert sind, erklärte der Berater des Innenministers der </w:t>
      </w:r>
      <w:proofErr w:type="spellStart"/>
      <w:r w:rsidR="000D5EF8" w:rsidRPr="008E66C4">
        <w:rPr>
          <w:b/>
        </w:rPr>
        <w:t>Lugansker</w:t>
      </w:r>
      <w:proofErr w:type="spellEnd"/>
      <w:r w:rsidR="000D5EF8" w:rsidRPr="008E66C4">
        <w:rPr>
          <w:b/>
        </w:rPr>
        <w:t xml:space="preserve"> Volksrepublik (LVR), Witali </w:t>
      </w:r>
      <w:proofErr w:type="spellStart"/>
      <w:r w:rsidR="000D5EF8" w:rsidRPr="008E66C4">
        <w:rPr>
          <w:b/>
        </w:rPr>
        <w:t>Kisiljow</w:t>
      </w:r>
      <w:proofErr w:type="spellEnd"/>
      <w:r w:rsidR="000D5EF8" w:rsidRPr="008E66C4">
        <w:rPr>
          <w:b/>
        </w:rPr>
        <w:t>, am Mittwoch gegenüber der russischen Nachrichtenagentur </w:t>
      </w:r>
      <w:r w:rsidR="000D5EF8" w:rsidRPr="008E66C4">
        <w:rPr>
          <w:rStyle w:val="Hervorhebung"/>
          <w:b/>
        </w:rPr>
        <w:t>TASS</w:t>
      </w:r>
      <w:r w:rsidR="000D5EF8" w:rsidRPr="008E66C4">
        <w:rPr>
          <w:b/>
        </w:rPr>
        <w:t>.</w:t>
      </w:r>
      <w:r>
        <w:rPr>
          <w:b/>
        </w:rPr>
        <w:t xml:space="preserve"> </w:t>
      </w:r>
      <w:r w:rsidR="000D5EF8">
        <w:rPr>
          <w:rStyle w:val="Hervorhebung"/>
        </w:rPr>
        <w:t xml:space="preserve">"Derzeit befinden sich etwa sechs taktische UAF-Bataillone in </w:t>
      </w:r>
      <w:proofErr w:type="spellStart"/>
      <w:r w:rsidR="000D5EF8">
        <w:rPr>
          <w:rStyle w:val="Hervorhebung"/>
        </w:rPr>
        <w:t>Sewersk</w:t>
      </w:r>
      <w:proofErr w:type="spellEnd"/>
      <w:r w:rsidR="000D5EF8">
        <w:rPr>
          <w:rStyle w:val="Hervorhebung"/>
        </w:rPr>
        <w:t xml:space="preserve">, die sich innerhalb der nächsten 24 Stunden in Richtung Kramatorsk bewegen werden, um in </w:t>
      </w:r>
      <w:proofErr w:type="spellStart"/>
      <w:r w:rsidR="000D5EF8">
        <w:rPr>
          <w:rStyle w:val="Hervorhebung"/>
        </w:rPr>
        <w:t>Slawjansk</w:t>
      </w:r>
      <w:proofErr w:type="spellEnd"/>
      <w:r w:rsidR="000D5EF8">
        <w:rPr>
          <w:rStyle w:val="Hervorhebung"/>
        </w:rPr>
        <w:t xml:space="preserve"> zu helfen", sagte </w:t>
      </w:r>
      <w:proofErr w:type="spellStart"/>
      <w:r w:rsidR="000D5EF8">
        <w:rPr>
          <w:rStyle w:val="Hervorhebung"/>
        </w:rPr>
        <w:t>Kisiljow</w:t>
      </w:r>
      <w:proofErr w:type="spellEnd"/>
      <w:r w:rsidR="000D5EF8">
        <w:rPr>
          <w:rStyle w:val="Hervorhebung"/>
        </w:rPr>
        <w:t>. "Die US-PMCs [US-amerikanische private Militärunternehmen] kontrollieren die Kampfhandlungen vollständig: Sie sagen den Bataillonen, wohin sie sich bewegen sollen und wie."</w:t>
      </w:r>
    </w:p>
    <w:p w:rsidR="000D5EF8" w:rsidRDefault="000D5EF8" w:rsidP="000D5EF8">
      <w:proofErr w:type="spellStart"/>
      <w:r>
        <w:t>Kisiljow</w:t>
      </w:r>
      <w:proofErr w:type="spellEnd"/>
      <w:r>
        <w:t xml:space="preserve"> fügte hinzu, dass der Geheimdienst der LVR die Bewegungsroute der US-Söldner kenne. "Unserem Geheimdienst, Insider-Informationen und Informationen von Einheimischen zufolge bewegen sich die Amerikaner mit großen Fahrzeugen, die mit Panzerabwehrraketen oder Mörsern ausgerüstet sind", erläuterte er weiter. "Sie [die US-Söldner] wurden in der </w:t>
      </w:r>
      <w:r>
        <w:lastRenderedPageBreak/>
        <w:t xml:space="preserve">Schule Nr. 2 in </w:t>
      </w:r>
      <w:proofErr w:type="spellStart"/>
      <w:r>
        <w:t>Sewersk</w:t>
      </w:r>
      <w:proofErr w:type="spellEnd"/>
      <w:r>
        <w:t xml:space="preserve"> stationiert und dann zur Kirche hinter </w:t>
      </w:r>
      <w:proofErr w:type="spellStart"/>
      <w:r>
        <w:t>Sewersk</w:t>
      </w:r>
      <w:proofErr w:type="spellEnd"/>
      <w:r>
        <w:t xml:space="preserve">, nach </w:t>
      </w:r>
      <w:proofErr w:type="spellStart"/>
      <w:r>
        <w:t>Serebrjanka</w:t>
      </w:r>
      <w:proofErr w:type="spellEnd"/>
      <w:r>
        <w:t xml:space="preserve"> und in die Wälder gebracht. Nachts kehren sie nach </w:t>
      </w:r>
      <w:proofErr w:type="spellStart"/>
      <w:r>
        <w:t>Sewersk</w:t>
      </w:r>
      <w:proofErr w:type="spellEnd"/>
      <w:r>
        <w:t xml:space="preserve"> zurück."</w:t>
      </w:r>
    </w:p>
    <w:p w:rsidR="000D5EF8" w:rsidRDefault="000D5EF8" w:rsidP="000D5EF8">
      <w:r>
        <w:t xml:space="preserve">Zuvor hatte </w:t>
      </w:r>
      <w:proofErr w:type="spellStart"/>
      <w:r>
        <w:t>Kisiljow</w:t>
      </w:r>
      <w:proofErr w:type="spellEnd"/>
      <w:r>
        <w:t xml:space="preserve"> gegenüber </w:t>
      </w:r>
      <w:r>
        <w:rPr>
          <w:rStyle w:val="Hervorhebung"/>
        </w:rPr>
        <w:t>TASS</w:t>
      </w:r>
      <w:r>
        <w:t xml:space="preserve"> erklärt, dass sich in </w:t>
      </w:r>
      <w:proofErr w:type="spellStart"/>
      <w:r>
        <w:t>Sewersk</w:t>
      </w:r>
      <w:proofErr w:type="spellEnd"/>
      <w:r>
        <w:t xml:space="preserve"> fast 200 ausländische Söldner aufhalten, die meisten von ihnen Polen. Er teilte auch mit, dass in den letzten 24 Stunden etwa 500 ukrainische Soldaten, darunter auch Söldner, aus </w:t>
      </w:r>
      <w:proofErr w:type="spellStart"/>
      <w:r>
        <w:t>Lissitschansk</w:t>
      </w:r>
      <w:proofErr w:type="spellEnd"/>
      <w:r>
        <w:t xml:space="preserve">, das von LPR- und russischen Truppen umzingelt ist, in Richtung </w:t>
      </w:r>
      <w:proofErr w:type="spellStart"/>
      <w:r>
        <w:t>Sewersk</w:t>
      </w:r>
      <w:proofErr w:type="spellEnd"/>
      <w:r>
        <w:t xml:space="preserve"> geflohen sind. Der Gesandte der LVR in Russland, Rodion </w:t>
      </w:r>
      <w:proofErr w:type="spellStart"/>
      <w:r>
        <w:t>Miroschnik</w:t>
      </w:r>
      <w:proofErr w:type="spellEnd"/>
      <w:r>
        <w:t xml:space="preserve">, erklärte, dass sich die verbleibenden ukrainischen Streitkräfte nach der vollständigen Kontrolle über </w:t>
      </w:r>
      <w:proofErr w:type="spellStart"/>
      <w:r>
        <w:t>Lissitschansk</w:t>
      </w:r>
      <w:proofErr w:type="spellEnd"/>
      <w:r>
        <w:t xml:space="preserve"> nach </w:t>
      </w:r>
      <w:proofErr w:type="spellStart"/>
      <w:r>
        <w:t>Sewersk</w:t>
      </w:r>
      <w:proofErr w:type="spellEnd"/>
      <w:r>
        <w:t xml:space="preserve"> zurückziehen werden.</w:t>
      </w:r>
      <w:r w:rsidR="008E66C4">
        <w:t>“</w:t>
      </w:r>
    </w:p>
    <w:p w:rsidR="008E66C4" w:rsidRDefault="008E66C4" w:rsidP="000D5EF8"/>
    <w:p w:rsidR="004F0500" w:rsidRDefault="004F0500" w:rsidP="000D5EF8"/>
    <w:p w:rsidR="005C3A70" w:rsidRPr="00A47706" w:rsidRDefault="005C3A70" w:rsidP="005C3A70">
      <w:pPr>
        <w:rPr>
          <w:i/>
        </w:rPr>
      </w:pPr>
      <w:r>
        <w:rPr>
          <w:b/>
        </w:rPr>
        <w:t>5</w:t>
      </w:r>
      <w:r w:rsidRPr="00A47706">
        <w:rPr>
          <w:i/>
        </w:rPr>
        <w:t xml:space="preserve">. </w:t>
      </w:r>
      <w:r w:rsidRPr="008A66B8">
        <w:rPr>
          <w:b/>
          <w:i/>
          <w:u w:val="single"/>
        </w:rPr>
        <w:t>RTDE Liveticker zum Ukraine-Krieg</w:t>
      </w:r>
      <w:r w:rsidRPr="00A47706">
        <w:rPr>
          <w:i/>
        </w:rPr>
        <w:t xml:space="preserve">, </w:t>
      </w:r>
      <w:r w:rsidRPr="005C3A70">
        <w:rPr>
          <w:rStyle w:val="Fett"/>
          <w:i/>
        </w:rPr>
        <w:t xml:space="preserve">Ukrainische Sabotageeinheit in </w:t>
      </w:r>
      <w:proofErr w:type="spellStart"/>
      <w:r w:rsidRPr="005C3A70">
        <w:rPr>
          <w:rStyle w:val="Fett"/>
          <w:i/>
        </w:rPr>
        <w:t>Сherson</w:t>
      </w:r>
      <w:proofErr w:type="spellEnd"/>
      <w:r w:rsidRPr="005C3A70">
        <w:rPr>
          <w:rStyle w:val="Fett"/>
          <w:i/>
        </w:rPr>
        <w:t xml:space="preserve"> aufgedeckt</w:t>
      </w:r>
      <w:r>
        <w:rPr>
          <w:i/>
        </w:rPr>
        <w:t xml:space="preserve"> </w:t>
      </w:r>
      <w:r w:rsidRPr="00A47706">
        <w:rPr>
          <w:i/>
        </w:rPr>
        <w:t xml:space="preserve">(29. Juni 2022, </w:t>
      </w:r>
      <w:r w:rsidRPr="005C3A70">
        <w:rPr>
          <w:i/>
        </w:rPr>
        <w:t xml:space="preserve">07:35 Uhr </w:t>
      </w:r>
      <w:r w:rsidRPr="00A47706">
        <w:rPr>
          <w:i/>
        </w:rPr>
        <w:t xml:space="preserve">, </w:t>
      </w:r>
      <w:hyperlink r:id="rId10" w:tgtFrame="_blank" w:history="1">
        <w:r w:rsidRPr="00A47706">
          <w:rPr>
            <w:rStyle w:val="Hyperlink"/>
            <w:rFonts w:eastAsiaTheme="majorEastAsia"/>
            <w:i/>
          </w:rPr>
          <w:t>https://test.rtde.tech</w:t>
        </w:r>
      </w:hyperlink>
      <w:r w:rsidRPr="00A47706">
        <w:rPr>
          <w:i/>
        </w:rPr>
        <w:t xml:space="preserve"> </w:t>
      </w:r>
      <w:r>
        <w:rPr>
          <w:i/>
        </w:rPr>
        <w:t>)</w:t>
      </w:r>
    </w:p>
    <w:p w:rsidR="005C3A70" w:rsidRDefault="005C3A70" w:rsidP="005C3A70">
      <w:r w:rsidRPr="005C3A70">
        <w:rPr>
          <w:b/>
        </w:rPr>
        <w:t xml:space="preserve">Russische Strafverfolgungsbehörden haben eine Sabotagegruppe ukrainischer Terroristen im Gebiet Cherson festgenommen, zu deren Arsenal neben Handfeuerwaffen auch tragbare Flugabwehrsysteme </w:t>
      </w:r>
      <w:proofErr w:type="spellStart"/>
      <w:r w:rsidRPr="005C3A70">
        <w:rPr>
          <w:b/>
        </w:rPr>
        <w:t>Igla</w:t>
      </w:r>
      <w:proofErr w:type="spellEnd"/>
      <w:r w:rsidRPr="005C3A70">
        <w:rPr>
          <w:b/>
        </w:rPr>
        <w:t xml:space="preserve">, Panzerabwehrminen und tragbare Panzerabwehrgranatwerfer gehörten. Das berichtet ein Korrespondent von </w:t>
      </w:r>
      <w:hyperlink r:id="rId11" w:tgtFrame="_blank" w:history="1">
        <w:r w:rsidRPr="005C3A70">
          <w:rPr>
            <w:rStyle w:val="Hervorhebung"/>
            <w:b/>
            <w:color w:val="0000FF"/>
            <w:u w:val="single"/>
          </w:rPr>
          <w:t xml:space="preserve">RIA </w:t>
        </w:r>
        <w:proofErr w:type="spellStart"/>
        <w:r w:rsidRPr="005C3A70">
          <w:rPr>
            <w:rStyle w:val="Hervorhebung"/>
            <w:b/>
            <w:color w:val="0000FF"/>
            <w:u w:val="single"/>
          </w:rPr>
          <w:t>Nowosti</w:t>
        </w:r>
        <w:proofErr w:type="spellEnd"/>
      </w:hyperlink>
      <w:r w:rsidRPr="005C3A70">
        <w:rPr>
          <w:b/>
        </w:rPr>
        <w:t>.</w:t>
      </w:r>
      <w:r>
        <w:rPr>
          <w:b/>
        </w:rPr>
        <w:t xml:space="preserve"> </w:t>
      </w:r>
      <w:r>
        <w:t xml:space="preserve">Russischen Spezialeinheiten aus Krasnodar, die in Cherson tätig sind, gelang es, alle Mitglieder der ukrainischen Sabotagegruppe zu identifizieren und festzunehmen. Diese machen nun Aussagen über geplante Sabotageaktionen, deren Ziel unter anderem die Einsatzorte russischer Militärangehöriger und Vertreter der zivil-militärischen Verwaltung des Gebietes gewesen sein sollten. Ein russischer Ordnungshüter teilte </w:t>
      </w:r>
      <w:r>
        <w:rPr>
          <w:rStyle w:val="Hervorhebung"/>
        </w:rPr>
        <w:t xml:space="preserve">RIA </w:t>
      </w:r>
      <w:proofErr w:type="spellStart"/>
      <w:r>
        <w:rPr>
          <w:rStyle w:val="Hervorhebung"/>
        </w:rPr>
        <w:t>Nowosti</w:t>
      </w:r>
      <w:proofErr w:type="spellEnd"/>
      <w:r>
        <w:t xml:space="preserve"> mit:</w:t>
      </w:r>
    </w:p>
    <w:p w:rsidR="005C3A70" w:rsidRDefault="005C3A70" w:rsidP="005C3A70">
      <w:r>
        <w:rPr>
          <w:rStyle w:val="Hervorhebung"/>
        </w:rPr>
        <w:t>"Bei gezielten Maßnahmen in Cherson entdeckten und beschlagnahmten russische Ordnungskräfte ein Versteck mit Waffen, Munition, Sprengstoff und Uniformen, die für zerstörerische und terroristische Aktionen vorgesehen waren."</w:t>
      </w:r>
    </w:p>
    <w:p w:rsidR="005C3A70" w:rsidRDefault="005C3A70" w:rsidP="005C3A70"/>
    <w:p w:rsidR="004F0500" w:rsidRDefault="004F0500" w:rsidP="005C3A70"/>
    <w:p w:rsidR="004F0500" w:rsidRPr="00A47706" w:rsidRDefault="004F0500" w:rsidP="004F0500">
      <w:pPr>
        <w:rPr>
          <w:i/>
        </w:rPr>
      </w:pPr>
      <w:r>
        <w:rPr>
          <w:b/>
        </w:rPr>
        <w:t>6</w:t>
      </w:r>
      <w:r w:rsidRPr="00A47706">
        <w:rPr>
          <w:i/>
        </w:rPr>
        <w:t xml:space="preserve">. </w:t>
      </w:r>
      <w:r w:rsidRPr="008A66B8">
        <w:rPr>
          <w:b/>
          <w:i/>
          <w:u w:val="single"/>
        </w:rPr>
        <w:t>RTDE Liveticker zum Ukraine-Krieg</w:t>
      </w:r>
      <w:r w:rsidRPr="00A47706">
        <w:rPr>
          <w:i/>
        </w:rPr>
        <w:t xml:space="preserve">, </w:t>
      </w:r>
      <w:proofErr w:type="spellStart"/>
      <w:r w:rsidRPr="005C3A70">
        <w:rPr>
          <w:rStyle w:val="Fett"/>
          <w:i/>
        </w:rPr>
        <w:t>Mariupol</w:t>
      </w:r>
      <w:proofErr w:type="spellEnd"/>
      <w:r w:rsidRPr="005C3A70">
        <w:rPr>
          <w:rStyle w:val="Fett"/>
          <w:i/>
        </w:rPr>
        <w:t>: 160 ehemalige ukrainische Polizisten treten der Polizei der DVR bei</w:t>
      </w:r>
      <w:r w:rsidRPr="00A47706">
        <w:rPr>
          <w:i/>
        </w:rPr>
        <w:t xml:space="preserve"> (29. Juni 2022, </w:t>
      </w:r>
      <w:r w:rsidRPr="005C3A70">
        <w:rPr>
          <w:i/>
        </w:rPr>
        <w:t xml:space="preserve">15:20 Uhr </w:t>
      </w:r>
      <w:r w:rsidRPr="00A47706">
        <w:rPr>
          <w:i/>
        </w:rPr>
        <w:t xml:space="preserve">, </w:t>
      </w:r>
      <w:hyperlink r:id="rId12" w:tgtFrame="_blank" w:history="1">
        <w:r w:rsidRPr="00A47706">
          <w:rPr>
            <w:rStyle w:val="Hyperlink"/>
            <w:rFonts w:eastAsiaTheme="majorEastAsia"/>
            <w:i/>
          </w:rPr>
          <w:t>https://test.rtde.tech</w:t>
        </w:r>
      </w:hyperlink>
      <w:r w:rsidRPr="00A47706">
        <w:rPr>
          <w:i/>
        </w:rPr>
        <w:t xml:space="preserve"> </w:t>
      </w:r>
      <w:r>
        <w:rPr>
          <w:i/>
        </w:rPr>
        <w:t>)</w:t>
      </w:r>
    </w:p>
    <w:p w:rsidR="004F0500" w:rsidRPr="004F0500" w:rsidRDefault="004F0500" w:rsidP="004F0500">
      <w:pPr>
        <w:rPr>
          <w:b/>
        </w:rPr>
      </w:pPr>
      <w:r>
        <w:t xml:space="preserve">Der Chef der </w:t>
      </w:r>
      <w:proofErr w:type="spellStart"/>
      <w:r>
        <w:t>Mariupoler</w:t>
      </w:r>
      <w:proofErr w:type="spellEnd"/>
      <w:r>
        <w:t xml:space="preserve"> Polizei Michail </w:t>
      </w:r>
      <w:proofErr w:type="spellStart"/>
      <w:r>
        <w:t>Moskwin</w:t>
      </w:r>
      <w:proofErr w:type="spellEnd"/>
      <w:r>
        <w:t xml:space="preserve"> hat der Nachrichtenagentur </w:t>
      </w:r>
      <w:r>
        <w:rPr>
          <w:rStyle w:val="Hervorhebung"/>
        </w:rPr>
        <w:t>TASS</w:t>
      </w:r>
      <w:r>
        <w:t xml:space="preserve"> mitgeteilt, dass fast alle ukrainischen Polizisten, die der Polizei der </w:t>
      </w:r>
      <w:proofErr w:type="spellStart"/>
      <w:r>
        <w:t>Donezker</w:t>
      </w:r>
      <w:proofErr w:type="spellEnd"/>
      <w:r>
        <w:t xml:space="preserve"> Volksrepublik beitreten wollten, angestellt wurden. Insgesamt handele es sich um 160 Personen. </w:t>
      </w:r>
      <w:proofErr w:type="spellStart"/>
      <w:r>
        <w:t>Moskwin</w:t>
      </w:r>
      <w:proofErr w:type="spellEnd"/>
      <w:r>
        <w:t xml:space="preserve"> führte aus: </w:t>
      </w:r>
      <w:r w:rsidRPr="004F0500">
        <w:rPr>
          <w:rStyle w:val="Hervorhebung"/>
          <w:b/>
        </w:rPr>
        <w:t>"Fast alle, die es wünschten, wurden angenommen, das sind 160 Personen. Sie haben die Sicherheitsprüfungen bestanden, aber es wird zusätzliche Prüfungen geben."</w:t>
      </w:r>
    </w:p>
    <w:p w:rsidR="004F0500" w:rsidRDefault="004F0500" w:rsidP="004F0500">
      <w:r>
        <w:t xml:space="preserve">Im April hatte </w:t>
      </w:r>
      <w:proofErr w:type="spellStart"/>
      <w:r>
        <w:t>Moskwin</w:t>
      </w:r>
      <w:proofErr w:type="spellEnd"/>
      <w:r>
        <w:t xml:space="preserve"> erklärt, dass bei der Anstellung der neuen Polizisten nicht ihre politischen Ansichten, sondern persönliche und berufliche Kompetenzen ausschlaggebend sein würden. Damals hatten sich etwa hundert ehemalige ukrainische Polizisten zum Dienst in der Polizei der DVR bereit erklärt.“</w:t>
      </w:r>
    </w:p>
    <w:p w:rsidR="004F0500" w:rsidRDefault="004F0500" w:rsidP="004F0500"/>
    <w:p w:rsidR="004F0500" w:rsidRDefault="004F0500" w:rsidP="005C3A70">
      <w:pPr>
        <w:rPr>
          <w:b/>
        </w:rPr>
      </w:pPr>
    </w:p>
    <w:p w:rsidR="005C3A70" w:rsidRPr="00A47706" w:rsidRDefault="004F0500" w:rsidP="005C3A70">
      <w:pPr>
        <w:rPr>
          <w:i/>
        </w:rPr>
      </w:pPr>
      <w:r>
        <w:rPr>
          <w:b/>
        </w:rPr>
        <w:t>7</w:t>
      </w:r>
      <w:r w:rsidR="005C3A70" w:rsidRPr="00A47706">
        <w:rPr>
          <w:i/>
        </w:rPr>
        <w:t xml:space="preserve">. </w:t>
      </w:r>
      <w:r w:rsidR="005C3A70" w:rsidRPr="008A66B8">
        <w:rPr>
          <w:b/>
          <w:i/>
          <w:u w:val="single"/>
        </w:rPr>
        <w:t>RTDE Liveticker zum Ukraine-Krieg</w:t>
      </w:r>
      <w:r w:rsidR="005C3A70" w:rsidRPr="00A47706">
        <w:rPr>
          <w:i/>
        </w:rPr>
        <w:t xml:space="preserve">, (29. Juni 2022, 23:00 Uhr, </w:t>
      </w:r>
      <w:hyperlink r:id="rId13" w:tgtFrame="_blank" w:history="1">
        <w:r w:rsidR="005C3A70" w:rsidRPr="00A47706">
          <w:rPr>
            <w:rStyle w:val="Hyperlink"/>
            <w:rFonts w:eastAsiaTheme="majorEastAsia"/>
            <w:i/>
          </w:rPr>
          <w:t>https://test.rtde.tech</w:t>
        </w:r>
      </w:hyperlink>
      <w:r w:rsidR="005C3A70" w:rsidRPr="00A47706">
        <w:rPr>
          <w:i/>
        </w:rPr>
        <w:t xml:space="preserve"> </w:t>
      </w:r>
      <w:r w:rsidR="005C3A70">
        <w:rPr>
          <w:i/>
        </w:rPr>
        <w:t>)</w:t>
      </w:r>
    </w:p>
    <w:p w:rsidR="005C3A70" w:rsidRDefault="005C3A70" w:rsidP="005C3A70">
      <w:r>
        <w:rPr>
          <w:rStyle w:val="Fett"/>
        </w:rPr>
        <w:t>Erster Gefangenentausch Donezk-Kiew seit Eskalation im Februar – fast 300 Mann</w:t>
      </w:r>
    </w:p>
    <w:p w:rsidR="005C3A70" w:rsidRPr="005C3A70" w:rsidRDefault="005C3A70" w:rsidP="005C3A70">
      <w:pPr>
        <w:rPr>
          <w:b/>
        </w:rPr>
      </w:pPr>
      <w:r w:rsidRPr="005C3A70">
        <w:rPr>
          <w:b/>
        </w:rPr>
        <w:t xml:space="preserve">Die </w:t>
      </w:r>
      <w:proofErr w:type="spellStart"/>
      <w:r w:rsidRPr="005C3A70">
        <w:rPr>
          <w:b/>
        </w:rPr>
        <w:t>Donezker</w:t>
      </w:r>
      <w:proofErr w:type="spellEnd"/>
      <w:r w:rsidRPr="005C3A70">
        <w:rPr>
          <w:b/>
        </w:rPr>
        <w:t xml:space="preserve"> Volksrepublik (DVR) und die Ukraine haben Kriegsgefangene ausgetauscht und dabei jeweils 144 Soldaten heimgebracht. Dies teilte das Republikoberhaupt der DVR, Denis </w:t>
      </w:r>
      <w:proofErr w:type="spellStart"/>
      <w:r w:rsidRPr="005C3A70">
        <w:rPr>
          <w:b/>
        </w:rPr>
        <w:t>Puschilin</w:t>
      </w:r>
      <w:proofErr w:type="spellEnd"/>
      <w:r w:rsidRPr="005C3A70">
        <w:rPr>
          <w:b/>
        </w:rPr>
        <w:t>, am Mittwoch in seinem Telegramkanal mit:</w:t>
      </w:r>
    </w:p>
    <w:p w:rsidR="005C3A70" w:rsidRDefault="005C3A70" w:rsidP="005C3A70">
      <w:r>
        <w:rPr>
          <w:rStyle w:val="Hervorhebung"/>
        </w:rPr>
        <w:t>"</w:t>
      </w:r>
      <w:r w:rsidRPr="005C3A70">
        <w:rPr>
          <w:rStyle w:val="Hervorhebung"/>
          <w:b/>
        </w:rPr>
        <w:t xml:space="preserve">Heute bringen wir 144 Kämpfer der </w:t>
      </w:r>
      <w:proofErr w:type="spellStart"/>
      <w:r w:rsidRPr="005C3A70">
        <w:rPr>
          <w:rStyle w:val="Hervorhebung"/>
          <w:b/>
        </w:rPr>
        <w:t>Donezker</w:t>
      </w:r>
      <w:proofErr w:type="spellEnd"/>
      <w:r w:rsidRPr="005C3A70">
        <w:rPr>
          <w:rStyle w:val="Hervorhebung"/>
          <w:b/>
        </w:rPr>
        <w:t xml:space="preserve"> Volksrepublik und der Russischen Föderation, die vom Feind gefangen genommen wurden, nach Hause zurück. Wir übergaben Kiew genauso viele Gefangene aus den Reihen der bewaffneten Formationen der Ukraine, die meisten von ihnen verwundet. Mehrere von ihnen sind Kämpfer </w:t>
      </w:r>
      <w:r w:rsidRPr="005C3A70">
        <w:rPr>
          <w:rStyle w:val="Hervorhebung"/>
          <w:b/>
        </w:rPr>
        <w:lastRenderedPageBreak/>
        <w:t>nationalistischer Bataillone, ihr Zustand ist beklagenswert: Die Verwundungen sind schwer, einschließlich der Amputation von Gliedmaßen und anderer Komplikationen</w:t>
      </w:r>
      <w:r>
        <w:rPr>
          <w:rStyle w:val="Hervorhebung"/>
        </w:rPr>
        <w:t>."</w:t>
      </w:r>
    </w:p>
    <w:p w:rsidR="005C3A70" w:rsidRPr="005C3A70" w:rsidRDefault="005C3A70" w:rsidP="005C3A70">
      <w:pPr>
        <w:rPr>
          <w:b/>
        </w:rPr>
      </w:pPr>
      <w:r w:rsidRPr="005C3A70">
        <w:rPr>
          <w:b/>
        </w:rPr>
        <w:t xml:space="preserve">Am Mittwoch hatte das Hauptdirektorat für Aufklärung des ukrainischen Verteidigungsministeriums mitgeteilt, dass 95 der 144 zurückgekehrten Soldaten aus dem </w:t>
      </w:r>
      <w:proofErr w:type="spellStart"/>
      <w:r w:rsidRPr="005C3A70">
        <w:rPr>
          <w:b/>
        </w:rPr>
        <w:t>Metallurgiekombinat</w:t>
      </w:r>
      <w:proofErr w:type="spellEnd"/>
      <w:r w:rsidRPr="005C3A70">
        <w:rPr>
          <w:b/>
        </w:rPr>
        <w:t xml:space="preserve"> </w:t>
      </w:r>
      <w:proofErr w:type="spellStart"/>
      <w:r w:rsidRPr="005C3A70">
        <w:rPr>
          <w:b/>
        </w:rPr>
        <w:t>Asow</w:t>
      </w:r>
      <w:proofErr w:type="spellEnd"/>
      <w:r w:rsidRPr="005C3A70">
        <w:rPr>
          <w:b/>
        </w:rPr>
        <w:t xml:space="preserve">-Stahl in </w:t>
      </w:r>
      <w:proofErr w:type="spellStart"/>
      <w:r w:rsidRPr="005C3A70">
        <w:rPr>
          <w:b/>
        </w:rPr>
        <w:t>Mariupol</w:t>
      </w:r>
      <w:proofErr w:type="spellEnd"/>
      <w:r w:rsidRPr="005C3A70">
        <w:rPr>
          <w:b/>
        </w:rPr>
        <w:t xml:space="preserve"> gefangengenommen worden seien – und 43 von ihnen dem nationalistischen Regiment der ukrainischen Nationalgarde </w:t>
      </w:r>
      <w:proofErr w:type="spellStart"/>
      <w:r w:rsidRPr="005C3A70">
        <w:rPr>
          <w:b/>
        </w:rPr>
        <w:t>Asow</w:t>
      </w:r>
      <w:proofErr w:type="spellEnd"/>
      <w:r w:rsidRPr="005C3A70">
        <w:rPr>
          <w:b/>
        </w:rPr>
        <w:t xml:space="preserve"> angehören.</w:t>
      </w:r>
    </w:p>
    <w:p w:rsidR="005C3A70" w:rsidRPr="005C3A70" w:rsidRDefault="005C3A70" w:rsidP="005C3A70">
      <w:pPr>
        <w:rPr>
          <w:b/>
        </w:rPr>
      </w:pPr>
      <w:r w:rsidRPr="005C3A70">
        <w:rPr>
          <w:b/>
        </w:rPr>
        <w:t xml:space="preserve">Im Internet entbrannten über die Nachricht, dass auch Mitglieder ukrainischer nationalistischer Milizen ausgetauscht wurden, heftige Diskussionen. Vielleicht in Erwartung eines derartigen öffentlichen Aufschreis betonte das </w:t>
      </w:r>
      <w:proofErr w:type="spellStart"/>
      <w:r w:rsidRPr="005C3A70">
        <w:rPr>
          <w:b/>
        </w:rPr>
        <w:t>Donezker</w:t>
      </w:r>
      <w:proofErr w:type="spellEnd"/>
      <w:r w:rsidRPr="005C3A70">
        <w:rPr>
          <w:b/>
        </w:rPr>
        <w:t xml:space="preserve"> Republikoberhaupt:</w:t>
      </w:r>
    </w:p>
    <w:p w:rsidR="005C3A70" w:rsidRPr="005C3A70" w:rsidRDefault="005C3A70" w:rsidP="005C3A70">
      <w:pPr>
        <w:rPr>
          <w:b/>
        </w:rPr>
      </w:pPr>
      <w:r w:rsidRPr="005C3A70">
        <w:rPr>
          <w:rStyle w:val="Hervorhebung"/>
          <w:b/>
        </w:rPr>
        <w:t>"Gleichzeitig besteht unsere Hauptaufgabe darin, unsere Kämpfer zu retten, die an der Befreiungs-Sonderoperation teilgenommen hatten: Es hat sich herausgestellt, dass sich sehr wertvolle Soldaten [aus unseren Reihen] beim Feind wiederfanden."</w:t>
      </w:r>
    </w:p>
    <w:p w:rsidR="005C3A70" w:rsidRDefault="005C3A70" w:rsidP="005C3A70">
      <w:r>
        <w:t xml:space="preserve">Nach </w:t>
      </w:r>
      <w:proofErr w:type="spellStart"/>
      <w:r>
        <w:t>Puschilins</w:t>
      </w:r>
      <w:proofErr w:type="spellEnd"/>
      <w:r>
        <w:t xml:space="preserve"> Angaben befinden sich unter den befreiten Kämpfern der Republik auch mobilisierte Wehrpflichtige. Ihm zufolge "sind die meisten von ihnen verwundet und benötigen dringend qualifizierte medizinische Hilfe".</w:t>
      </w:r>
    </w:p>
    <w:p w:rsidR="005C3A70" w:rsidRDefault="005C3A70" w:rsidP="005C3A70">
      <w:r>
        <w:t xml:space="preserve">Nach Angaben der </w:t>
      </w:r>
      <w:proofErr w:type="spellStart"/>
      <w:r>
        <w:rPr>
          <w:rStyle w:val="Hervorhebung"/>
        </w:rPr>
        <w:t>Donezker</w:t>
      </w:r>
      <w:proofErr w:type="spellEnd"/>
      <w:r>
        <w:rPr>
          <w:rStyle w:val="Hervorhebung"/>
        </w:rPr>
        <w:t xml:space="preserve"> Nachrichtenagentur</w:t>
      </w:r>
      <w:r>
        <w:t xml:space="preserve"> (</w:t>
      </w:r>
      <w:r>
        <w:rPr>
          <w:rStyle w:val="Hervorhebung"/>
        </w:rPr>
        <w:t>DAN</w:t>
      </w:r>
      <w:r>
        <w:t xml:space="preserve">) handelte es sich um den ersten Gefangenenaustausch zwischen der </w:t>
      </w:r>
      <w:proofErr w:type="spellStart"/>
      <w:r>
        <w:t>Donezker</w:t>
      </w:r>
      <w:proofErr w:type="spellEnd"/>
      <w:r>
        <w:t xml:space="preserve"> Volksrepublik und der Ukraine seit Beginn der russischen Militärintervention im Februar.“</w:t>
      </w:r>
    </w:p>
    <w:p w:rsidR="005C3A70" w:rsidRDefault="005C3A70" w:rsidP="005C3A70"/>
    <w:p w:rsidR="004F0500" w:rsidRDefault="004F0500" w:rsidP="005C3A70"/>
    <w:p w:rsidR="004F0500" w:rsidRPr="00A47706" w:rsidRDefault="004F0500" w:rsidP="004F0500">
      <w:pPr>
        <w:rPr>
          <w:i/>
        </w:rPr>
      </w:pPr>
      <w:r>
        <w:rPr>
          <w:b/>
        </w:rPr>
        <w:t>8</w:t>
      </w:r>
      <w:r w:rsidRPr="00A47706">
        <w:rPr>
          <w:i/>
        </w:rPr>
        <w:t xml:space="preserve">. </w:t>
      </w:r>
      <w:r w:rsidRPr="008A66B8">
        <w:rPr>
          <w:b/>
          <w:i/>
          <w:u w:val="single"/>
        </w:rPr>
        <w:t>RTDE Liveticker zum Ukraine-Krieg</w:t>
      </w:r>
      <w:r w:rsidRPr="00A47706">
        <w:rPr>
          <w:i/>
        </w:rPr>
        <w:t xml:space="preserve">, </w:t>
      </w:r>
      <w:r w:rsidRPr="004F0500">
        <w:rPr>
          <w:rStyle w:val="Fett"/>
          <w:i/>
        </w:rPr>
        <w:t>Medien: Baldiger Kompromiss zu Kaliningrad in der EU erwartet</w:t>
      </w:r>
      <w:r w:rsidRPr="00A47706">
        <w:rPr>
          <w:i/>
        </w:rPr>
        <w:t xml:space="preserve"> (29. Juni 2022, </w:t>
      </w:r>
      <w:r w:rsidRPr="004F0500">
        <w:rPr>
          <w:i/>
        </w:rPr>
        <w:t xml:space="preserve">20:20 Uhr </w:t>
      </w:r>
      <w:r w:rsidRPr="00A47706">
        <w:rPr>
          <w:i/>
        </w:rPr>
        <w:t xml:space="preserve">, </w:t>
      </w:r>
      <w:hyperlink r:id="rId14" w:tgtFrame="_blank" w:history="1">
        <w:r w:rsidRPr="00A47706">
          <w:rPr>
            <w:rStyle w:val="Hyperlink"/>
            <w:rFonts w:eastAsiaTheme="majorEastAsia"/>
            <w:i/>
          </w:rPr>
          <w:t>https://test.rtde.tech</w:t>
        </w:r>
      </w:hyperlink>
      <w:r w:rsidRPr="00A47706">
        <w:rPr>
          <w:i/>
        </w:rPr>
        <w:t xml:space="preserve"> </w:t>
      </w:r>
      <w:r>
        <w:rPr>
          <w:i/>
        </w:rPr>
        <w:t>)</w:t>
      </w:r>
    </w:p>
    <w:p w:rsidR="004F0500" w:rsidRPr="004F0500" w:rsidRDefault="004F0500" w:rsidP="004F0500">
      <w:pPr>
        <w:rPr>
          <w:b/>
        </w:rPr>
      </w:pPr>
      <w:r w:rsidRPr="004F0500">
        <w:rPr>
          <w:b/>
        </w:rPr>
        <w:t xml:space="preserve">Der Handelsverkehr beziehungsweise Versorgungstransit von Russland über Litauen in die russische Exklave Kaliningrad könnte sich innerhalb weniger Tage wieder normalisieren. Dies berichtet die Nachrichtenagentur </w:t>
      </w:r>
      <w:r w:rsidRPr="004F0500">
        <w:rPr>
          <w:rStyle w:val="Hervorhebung"/>
          <w:b/>
        </w:rPr>
        <w:t>Reuters</w:t>
      </w:r>
      <w:r w:rsidRPr="004F0500">
        <w:rPr>
          <w:b/>
        </w:rPr>
        <w:t xml:space="preserve"> mit Verweis auf zwei, wie es heißt, mit der Angelegenheit vertraute Quellen. Hochrangige europäische Beamte, so </w:t>
      </w:r>
      <w:r w:rsidRPr="004F0500">
        <w:rPr>
          <w:rStyle w:val="Hervorhebung"/>
          <w:b/>
        </w:rPr>
        <w:t>Reuters</w:t>
      </w:r>
      <w:r w:rsidRPr="004F0500">
        <w:rPr>
          <w:b/>
        </w:rPr>
        <w:t>, bewegen sich auf einen Kompromiss mit dem baltischen Staat zu, um die von ihm gegen die russische Exklave Kaliningrad verhängte Überlandblockade im Zusammenhang mit dem Ukraine-Konflikt aufzuheben und dadurch den Streit mit Moskau zu entschärfen.</w:t>
      </w:r>
    </w:p>
    <w:p w:rsidR="004F0500" w:rsidRDefault="004F0500" w:rsidP="004F0500">
      <w:r>
        <w:t>Europäische Beamte hätten bei vertraulichen Gesprächen darüber Einigkeit erzielt, dass das Gebiet Kaliningrad von den EU-Sanktionen ausgenommen werden soll. Von diesen betroffen waren bisher vor allem Industriegüter wie Stahl. Dies ebne den Weg für eine Einigung mit dem EU-Mitglied Litauen, die Anfang Juli erwartet wird – vorausgesetzt, dass auch Litauen seine Vorbehalte fallen lasse.</w:t>
      </w:r>
    </w:p>
    <w:p w:rsidR="005C3A70" w:rsidRDefault="005C3A70" w:rsidP="000D5EF8"/>
    <w:p w:rsidR="004F0500" w:rsidRDefault="004F0500">
      <w:bookmarkStart w:id="0" w:name="_GoBack"/>
      <w:bookmarkEnd w:id="0"/>
    </w:p>
    <w:p w:rsidR="008E66C4" w:rsidRPr="008D4E67" w:rsidRDefault="004F0500" w:rsidP="008E66C4">
      <w:r>
        <w:rPr>
          <w:b/>
        </w:rPr>
        <w:t>9</w:t>
      </w:r>
      <w:r w:rsidR="008E66C4">
        <w:t xml:space="preserve">. </w:t>
      </w:r>
      <w:r w:rsidR="008E66C4" w:rsidRPr="008D4E67">
        <w:rPr>
          <w:b/>
          <w:i/>
          <w:u w:val="single"/>
        </w:rPr>
        <w:t>Thomas Röper (Anti-Spiegel),</w:t>
      </w:r>
      <w:r w:rsidR="008E66C4" w:rsidRPr="008D4E67">
        <w:rPr>
          <w:i/>
        </w:rPr>
        <w:t xml:space="preserve"> </w:t>
      </w:r>
      <w:r w:rsidR="008E66C4" w:rsidRPr="008D4E67">
        <w:rPr>
          <w:b/>
          <w:bCs/>
          <w:i/>
        </w:rPr>
        <w:t>Was im neuen Strategiekonzept der NATO steht (</w:t>
      </w:r>
      <w:r w:rsidR="008E66C4" w:rsidRPr="008D4E67">
        <w:rPr>
          <w:i/>
        </w:rPr>
        <w:t xml:space="preserve">29. Juni 2022, </w:t>
      </w:r>
      <w:hyperlink r:id="rId15" w:history="1">
        <w:r w:rsidR="008E66C4" w:rsidRPr="008D4E67">
          <w:rPr>
            <w:rStyle w:val="Hyperlink"/>
            <w:rFonts w:eastAsiaTheme="majorEastAsia"/>
            <w:i/>
          </w:rPr>
          <w:t>https://www.anti-spiegel.ru/2022/was-im-neuen-strategiekonzept-der-nato-steht/</w:t>
        </w:r>
      </w:hyperlink>
      <w:r w:rsidR="008E66C4">
        <w:rPr>
          <w:b/>
          <w:bCs/>
        </w:rPr>
        <w:t>)</w:t>
      </w:r>
      <w:r w:rsidR="008E66C4" w:rsidRPr="008D4E67">
        <w:rPr>
          <w:b/>
          <w:bCs/>
        </w:rPr>
        <w:br/>
      </w:r>
      <w:r w:rsidR="008E66C4">
        <w:rPr>
          <w:b/>
          <w:bCs/>
        </w:rPr>
        <w:t>„</w:t>
      </w:r>
      <w:r w:rsidR="008E66C4" w:rsidRPr="008D4E67">
        <w:t>Die NATO hat ein neues Strategiekonzept beschlossen. Hier erfahren Sie, was die NATO beschlossen hat.</w:t>
      </w:r>
      <w:r w:rsidR="008E66C4" w:rsidRPr="008D4E67">
        <w:br/>
        <w:t xml:space="preserve">Ich werde das neue Strategiekonzept der NATO hier nicht kommentieren, stattdessen veröffentliche ich eine </w:t>
      </w:r>
      <w:hyperlink r:id="rId16" w:tgtFrame="_blank" w:history="1">
        <w:r w:rsidR="008E66C4" w:rsidRPr="008D4E67">
          <w:rPr>
            <w:rStyle w:val="Hyperlink"/>
            <w:rFonts w:eastAsiaTheme="majorEastAsia"/>
          </w:rPr>
          <w:t>Zusammenfassung des Konzepts</w:t>
        </w:r>
      </w:hyperlink>
      <w:r w:rsidR="008E66C4" w:rsidRPr="008D4E67">
        <w:t xml:space="preserve">, die die russische Nachrichtenagentur TASS erstellt hat. </w:t>
      </w:r>
    </w:p>
    <w:p w:rsidR="008E66C4" w:rsidRDefault="008E66C4" w:rsidP="008E66C4">
      <w:pPr>
        <w:spacing w:before="100" w:beforeAutospacing="1" w:after="100" w:afterAutospacing="1"/>
      </w:pPr>
      <w:r>
        <w:rPr>
          <w:i/>
          <w:iCs/>
          <w:u w:val="single"/>
        </w:rPr>
        <w:t>Beginn der Übersetzung:</w:t>
      </w:r>
    </w:p>
    <w:p w:rsidR="008E66C4" w:rsidRDefault="008E66C4" w:rsidP="008E66C4">
      <w:pPr>
        <w:spacing w:before="100" w:beforeAutospacing="1" w:after="100" w:afterAutospacing="1"/>
      </w:pPr>
      <w:r>
        <w:rPr>
          <w:b/>
          <w:bCs/>
        </w:rPr>
        <w:lastRenderedPageBreak/>
        <w:t xml:space="preserve">Russland als Bedrohung, China als Konkurrent: Die NATO beschließt neues </w:t>
      </w:r>
      <w:proofErr w:type="spellStart"/>
      <w:r>
        <w:rPr>
          <w:b/>
          <w:bCs/>
        </w:rPr>
        <w:t>StrategiekonzeptIn</w:t>
      </w:r>
      <w:proofErr w:type="spellEnd"/>
      <w:r>
        <w:rPr>
          <w:b/>
          <w:bCs/>
        </w:rPr>
        <w:t xml:space="preserve"> dem Konzept heißt es, dass die Allianz erwartet, Kommunikationskanäle mit Moskau aufrechtzuerhalten</w:t>
      </w:r>
    </w:p>
    <w:p w:rsidR="008E66C4" w:rsidRDefault="008E66C4" w:rsidP="008E66C4">
      <w:pPr>
        <w:spacing w:before="100" w:beforeAutospacing="1" w:after="100" w:afterAutospacing="1"/>
      </w:pPr>
      <w:r>
        <w:t>Das Nordatlantische Bündnis betrachtet Russland als die „bedeutendste und direkteste“ Bedrohung seiner Sicherheit. Gemäß dem Strategiekonzept, das am Mittwoch auf dem NATO-Gipfel in Madrid verabschiedet wurde, ist Moskau von der Liste der Partner der Organisation ausgeschlossen.</w:t>
      </w:r>
    </w:p>
    <w:p w:rsidR="008E66C4" w:rsidRDefault="008E66C4" w:rsidP="008E66C4">
      <w:pPr>
        <w:spacing w:before="100" w:beforeAutospacing="1" w:after="100" w:afterAutospacing="1"/>
      </w:pPr>
      <w:r>
        <w:t>Außerdem will der Block China entgegentreten, Partnerschaften im asiatisch-pazifischen Raum und in der ehemaligen Sowjetunion ausbauen und seine eigenen Verteidigungskapazitäten stärken. Die Erweiterung des Bündnisses wurde als „historischer Erfolg“ bezeichnet.</w:t>
      </w:r>
    </w:p>
    <w:p w:rsidR="008E66C4" w:rsidRDefault="008E66C4" w:rsidP="008E66C4">
      <w:pPr>
        <w:spacing w:before="100" w:beforeAutospacing="1" w:after="100" w:afterAutospacing="1"/>
      </w:pPr>
      <w:r>
        <w:t>TASS hat die wichtigsten Thesen des neuen Strategiekonzepts der NATO zusammengestellt.</w:t>
      </w:r>
    </w:p>
    <w:p w:rsidR="008E66C4" w:rsidRDefault="008E66C4" w:rsidP="008E66C4">
      <w:pPr>
        <w:spacing w:before="100" w:beforeAutospacing="1" w:after="100" w:afterAutospacing="1"/>
      </w:pPr>
      <w:r>
        <w:rPr>
          <w:b/>
          <w:bCs/>
        </w:rPr>
        <w:t>Russland als Bedrohung</w:t>
      </w:r>
    </w:p>
    <w:p w:rsidR="008E66C4" w:rsidRDefault="008E66C4" w:rsidP="008E66C4">
      <w:pPr>
        <w:numPr>
          <w:ilvl w:val="0"/>
          <w:numId w:val="1"/>
        </w:numPr>
        <w:spacing w:before="100" w:beforeAutospacing="1" w:after="100" w:afterAutospacing="1"/>
      </w:pPr>
      <w:r>
        <w:t>Die NATO erklärt Russland zur bedeutendsten und unmittelbarsten Sicherheitsbedrohung für das Bündnis.</w:t>
      </w:r>
    </w:p>
    <w:p w:rsidR="008E66C4" w:rsidRDefault="008E66C4" w:rsidP="008E66C4">
      <w:pPr>
        <w:numPr>
          <w:ilvl w:val="0"/>
          <w:numId w:val="1"/>
        </w:numPr>
        <w:spacing w:before="100" w:beforeAutospacing="1" w:after="100" w:afterAutospacing="1"/>
      </w:pPr>
      <w:r>
        <w:t>Die Organisation will Russland nicht mehr als Partner ansehen, ist aber bereit, Kommunikationskanäle aufrechtzuerhalten. Die NATO erklärt außerdem, dass sie keine Konfrontation mit Moskau anstrebt und selbst keine Bedrohung für Moskau darstellt.</w:t>
      </w:r>
    </w:p>
    <w:p w:rsidR="008E66C4" w:rsidRDefault="008E66C4" w:rsidP="008E66C4">
      <w:pPr>
        <w:numPr>
          <w:ilvl w:val="0"/>
          <w:numId w:val="1"/>
        </w:numPr>
        <w:spacing w:before="100" w:beforeAutospacing="1" w:after="100" w:afterAutospacing="1"/>
      </w:pPr>
      <w:r>
        <w:t>Eine Änderung der Beziehungen zwischen der NATO und Russland hängt von Moskau ab, meint das Bündnis.</w:t>
      </w:r>
    </w:p>
    <w:p w:rsidR="008E66C4" w:rsidRDefault="008E66C4" w:rsidP="008E66C4">
      <w:pPr>
        <w:numPr>
          <w:ilvl w:val="0"/>
          <w:numId w:val="1"/>
        </w:numPr>
        <w:spacing w:before="100" w:beforeAutospacing="1" w:after="100" w:afterAutospacing="1"/>
      </w:pPr>
      <w:r>
        <w:t>Die NATO wird die Abschreckungs- und Verteidigungskapazitäten des Bündnisses als Reaktion auf Russland erheblich stärken.</w:t>
      </w:r>
    </w:p>
    <w:p w:rsidR="008E66C4" w:rsidRDefault="008E66C4" w:rsidP="008E66C4">
      <w:pPr>
        <w:spacing w:before="100" w:beforeAutospacing="1" w:after="100" w:afterAutospacing="1"/>
        <w:rPr>
          <w:rFonts w:eastAsiaTheme="minorHAnsi"/>
        </w:rPr>
      </w:pPr>
      <w:r>
        <w:rPr>
          <w:b/>
          <w:bCs/>
        </w:rPr>
        <w:t>Konfrontation mit China</w:t>
      </w:r>
    </w:p>
    <w:p w:rsidR="008E66C4" w:rsidRDefault="008E66C4" w:rsidP="008E66C4">
      <w:pPr>
        <w:numPr>
          <w:ilvl w:val="0"/>
          <w:numId w:val="2"/>
        </w:numPr>
        <w:spacing w:before="100" w:beforeAutospacing="1" w:after="100" w:afterAutospacing="1"/>
      </w:pPr>
      <w:r>
        <w:t>Die Stärkung der Beziehungen zwischen Russland und China wird von der Allianz als unvereinbar mit den Werten der NATO angesehen.</w:t>
      </w:r>
    </w:p>
    <w:p w:rsidR="008E66C4" w:rsidRDefault="008E66C4" w:rsidP="008E66C4">
      <w:pPr>
        <w:numPr>
          <w:ilvl w:val="0"/>
          <w:numId w:val="2"/>
        </w:numPr>
        <w:spacing w:before="100" w:beforeAutospacing="1" w:after="100" w:afterAutospacing="1"/>
      </w:pPr>
      <w:r>
        <w:t>Die Allianz ist der Ansicht, dass China versucht, die bestehende Weltordnung zu untergraben, indem es die globale Logistik und Wirtschaft kontrolliert.</w:t>
      </w:r>
    </w:p>
    <w:p w:rsidR="008E66C4" w:rsidRDefault="008E66C4" w:rsidP="008E66C4">
      <w:pPr>
        <w:numPr>
          <w:ilvl w:val="0"/>
          <w:numId w:val="2"/>
        </w:numPr>
        <w:spacing w:before="100" w:beforeAutospacing="1" w:after="100" w:afterAutospacing="1"/>
      </w:pPr>
      <w:r>
        <w:t>Die Allianz plant eine verstärkte Zusammenarbeit mit Partnern im Indischen und Pazifischen Ozean.</w:t>
      </w:r>
    </w:p>
    <w:p w:rsidR="008E66C4" w:rsidRDefault="008E66C4" w:rsidP="008E66C4">
      <w:pPr>
        <w:spacing w:before="100" w:beforeAutospacing="1" w:after="100" w:afterAutospacing="1"/>
        <w:rPr>
          <w:rFonts w:eastAsiaTheme="minorHAnsi"/>
        </w:rPr>
      </w:pPr>
      <w:r>
        <w:rPr>
          <w:b/>
          <w:bCs/>
        </w:rPr>
        <w:t>Stärkung des Blocks</w:t>
      </w:r>
    </w:p>
    <w:p w:rsidR="008E66C4" w:rsidRDefault="008E66C4" w:rsidP="008E66C4">
      <w:pPr>
        <w:numPr>
          <w:ilvl w:val="0"/>
          <w:numId w:val="3"/>
        </w:numPr>
        <w:spacing w:before="100" w:beforeAutospacing="1" w:after="100" w:afterAutospacing="1"/>
      </w:pPr>
      <w:r>
        <w:t>Die NATO-Erweiterung war ein historischer Erfolg für das Bündnis, der es gestärkt und „Sicherheit für Millionen von Europäern“ gebracht hat.</w:t>
      </w:r>
    </w:p>
    <w:p w:rsidR="008E66C4" w:rsidRDefault="008E66C4" w:rsidP="008E66C4">
      <w:pPr>
        <w:numPr>
          <w:ilvl w:val="0"/>
          <w:numId w:val="3"/>
        </w:numPr>
        <w:spacing w:before="100" w:beforeAutospacing="1" w:after="100" w:afterAutospacing="1"/>
      </w:pPr>
      <w:r>
        <w:t>Die NATO wird die Koordinierung und Zusammenarbeit mit den Vereinten Nationen und der EU sowie mit anderen Organisationen verstärken. Das Bündnis wird weiterhin daran arbeiten, strategische Risiken zu verringern und Vertrauen und Berechenbarkeit durch Dialog zu schaffen.</w:t>
      </w:r>
    </w:p>
    <w:p w:rsidR="008E66C4" w:rsidRDefault="008E66C4" w:rsidP="008E66C4">
      <w:pPr>
        <w:numPr>
          <w:ilvl w:val="0"/>
          <w:numId w:val="3"/>
        </w:numPr>
        <w:spacing w:before="100" w:beforeAutospacing="1" w:after="100" w:afterAutospacing="1"/>
      </w:pPr>
      <w:r>
        <w:t>Die NATO beabsichtigt, die Kräfte zur Abschreckung und Verteidigung Russlands „erheblich zu verstärken.“ Die Bündnispartner haben sich darauf geeinigt, ihre Militärhaushalte auf über 2 Prozent des BIP zu erhöhen.</w:t>
      </w:r>
    </w:p>
    <w:p w:rsidR="008E66C4" w:rsidRDefault="008E66C4" w:rsidP="008E66C4">
      <w:pPr>
        <w:numPr>
          <w:ilvl w:val="0"/>
          <w:numId w:val="3"/>
        </w:numPr>
        <w:spacing w:before="100" w:beforeAutospacing="1" w:after="100" w:afterAutospacing="1"/>
      </w:pPr>
      <w:r>
        <w:t xml:space="preserve">Das Bündnis betrachtet die strategischen Nuklearstreitkräfte, insbesondere die der Vereinigten Staaten, als oberste Garantie für seine Sicherheit. Die nukleare </w:t>
      </w:r>
      <w:r>
        <w:lastRenderedPageBreak/>
        <w:t xml:space="preserve">Abschreckungsstrategie der NATO hängt auch von der </w:t>
      </w:r>
      <w:proofErr w:type="spellStart"/>
      <w:r>
        <w:t>vorwärtsgerichteten</w:t>
      </w:r>
      <w:proofErr w:type="spellEnd"/>
      <w:r>
        <w:t xml:space="preserve"> Stationierung von Kernwaffen der Vereinigten Staaten in Europa und von den Beiträgen interessierter Bündnispartner ab.</w:t>
      </w:r>
    </w:p>
    <w:p w:rsidR="008E66C4" w:rsidRDefault="008E66C4" w:rsidP="008E66C4">
      <w:pPr>
        <w:numPr>
          <w:ilvl w:val="0"/>
          <w:numId w:val="3"/>
        </w:numPr>
        <w:spacing w:before="100" w:beforeAutospacing="1" w:after="100" w:afterAutospacing="1"/>
      </w:pPr>
      <w:r>
        <w:t>Die NATO ist dem Vertrag über die Nichtverbreitung von Kernwaffen verpflichtet, der ein wesentliches Hindernis für die Weiterverbreitung dieser Waffen darstellt.</w:t>
      </w:r>
    </w:p>
    <w:p w:rsidR="008E66C4" w:rsidRDefault="008E66C4" w:rsidP="008E66C4">
      <w:pPr>
        <w:numPr>
          <w:ilvl w:val="0"/>
          <w:numId w:val="3"/>
        </w:numPr>
        <w:spacing w:before="100" w:beforeAutospacing="1" w:after="100" w:afterAutospacing="1"/>
      </w:pPr>
      <w:r>
        <w:t>Das Bündnis plant die Entwicklung fortschrittlicher Technologien, einschließlich militärischer Anwendungen der künstlichen Intelligenz. Die technologische Entwicklung der strategischen Konkurrenten der NATO könnte die Sicherheit des Bündnisses untergraben, heißt es in dem Konzept.</w:t>
      </w:r>
    </w:p>
    <w:p w:rsidR="008E66C4" w:rsidRDefault="008E66C4" w:rsidP="008E66C4">
      <w:pPr>
        <w:numPr>
          <w:ilvl w:val="0"/>
          <w:numId w:val="3"/>
        </w:numPr>
        <w:spacing w:before="100" w:beforeAutospacing="1" w:after="100" w:afterAutospacing="1"/>
      </w:pPr>
      <w:r>
        <w:t>Der Block schließt die Möglichkeit von Angriffen auf seine Mitglieder von außen nicht aus.</w:t>
      </w:r>
    </w:p>
    <w:p w:rsidR="008E66C4" w:rsidRDefault="008E66C4" w:rsidP="008E66C4">
      <w:pPr>
        <w:numPr>
          <w:ilvl w:val="0"/>
          <w:numId w:val="3"/>
        </w:numPr>
        <w:spacing w:before="100" w:beforeAutospacing="1" w:after="100" w:afterAutospacing="1"/>
      </w:pPr>
      <w:r>
        <w:t>Die NATO ist der Ansicht, dass die internationale Architektur der Rüstungskontrolle derzeit ausgehöhlt wird, was sich negativ auf die strategische Stabilität auswirkt.</w:t>
      </w:r>
    </w:p>
    <w:p w:rsidR="008E66C4" w:rsidRDefault="008E66C4" w:rsidP="008E66C4">
      <w:pPr>
        <w:numPr>
          <w:ilvl w:val="0"/>
          <w:numId w:val="3"/>
        </w:numPr>
        <w:spacing w:before="100" w:beforeAutospacing="1" w:after="100" w:afterAutospacing="1"/>
      </w:pPr>
      <w:r>
        <w:t>Die Entscheidung über die Aufnahme neuer Mitglieder kann nur von den Mitgliedern des Bündnisses getroffen werden; Dritte haben kein Mitspracherecht, heißt es in dem Dokument.</w:t>
      </w:r>
    </w:p>
    <w:p w:rsidR="008E66C4" w:rsidRDefault="008E66C4" w:rsidP="008E66C4">
      <w:pPr>
        <w:numPr>
          <w:ilvl w:val="0"/>
          <w:numId w:val="3"/>
        </w:numPr>
        <w:spacing w:before="100" w:beforeAutospacing="1" w:after="100" w:afterAutospacing="1"/>
      </w:pPr>
      <w:r>
        <w:t>Der westliche Balkan und die Schwarzmeerregion sind für die NATO von strategischer Bedeutung, und das Bündnis wird die euro-atlantischen Bestrebungen der interessierten Staaten in diesen Regionen weiterhin unterstützen.</w:t>
      </w:r>
    </w:p>
    <w:p w:rsidR="008E66C4" w:rsidRDefault="008E66C4" w:rsidP="008E66C4">
      <w:pPr>
        <w:numPr>
          <w:ilvl w:val="0"/>
          <w:numId w:val="3"/>
        </w:numPr>
        <w:spacing w:before="100" w:beforeAutospacing="1" w:after="100" w:afterAutospacing="1"/>
      </w:pPr>
      <w:r>
        <w:t>Der Block hält es für wichtig, Nicht-EU-Länder in die Verteidigungsanstrengungen der Europäischen Union einzubeziehen.</w:t>
      </w:r>
    </w:p>
    <w:p w:rsidR="008E66C4" w:rsidRDefault="008E66C4" w:rsidP="008E66C4">
      <w:pPr>
        <w:numPr>
          <w:ilvl w:val="0"/>
          <w:numId w:val="3"/>
        </w:numPr>
        <w:spacing w:before="100" w:beforeAutospacing="1" w:after="100" w:afterAutospacing="1"/>
      </w:pPr>
      <w:r>
        <w:t>Die NATO ist sich bewusst, dass Instabilität und Unbeständigkeit in Afrika und im Nahen Osten direkte Auswirkungen auf die Sicherheit der Mitgliedstaaten und ihrer Partner haben.</w:t>
      </w:r>
    </w:p>
    <w:p w:rsidR="008E66C4" w:rsidRDefault="008E66C4" w:rsidP="008E66C4">
      <w:pPr>
        <w:numPr>
          <w:ilvl w:val="0"/>
          <w:numId w:val="3"/>
        </w:numPr>
        <w:spacing w:before="100" w:beforeAutospacing="1" w:after="100" w:afterAutospacing="1"/>
      </w:pPr>
      <w:r>
        <w:t>Die NATO-Staaten haben einen Schnellreaktionsmechanismus für Cyber-Bedrohungen eingerichtet.</w:t>
      </w:r>
    </w:p>
    <w:p w:rsidR="008E66C4" w:rsidRDefault="008E66C4" w:rsidP="008E66C4">
      <w:pPr>
        <w:numPr>
          <w:ilvl w:val="0"/>
          <w:numId w:val="3"/>
        </w:numPr>
        <w:spacing w:before="100" w:beforeAutospacing="1" w:after="100" w:afterAutospacing="1"/>
      </w:pPr>
      <w:r>
        <w:t>Die NATO ist der Ansicht, dass der Klimawandel schwerwiegende Auswirkungen auf die Verteidigungsfähigkeiten der Bündnispartner hat und ein „Bedrohungs- und Krisenmultiplikator“ ist.</w:t>
      </w:r>
    </w:p>
    <w:p w:rsidR="008E66C4" w:rsidRDefault="008E66C4" w:rsidP="008E66C4">
      <w:pPr>
        <w:numPr>
          <w:ilvl w:val="0"/>
          <w:numId w:val="3"/>
        </w:numPr>
        <w:spacing w:before="100" w:beforeAutospacing="1" w:after="100" w:afterAutospacing="1"/>
      </w:pPr>
      <w:r>
        <w:t>Die Verbündeten halten eine kollektive Reaktion auf feindliche Aktionen im Weltraum und Cyberspace für möglich.</w:t>
      </w:r>
    </w:p>
    <w:p w:rsidR="008E66C4" w:rsidRDefault="008E66C4" w:rsidP="008E66C4">
      <w:pPr>
        <w:spacing w:before="100" w:beforeAutospacing="1" w:after="100" w:afterAutospacing="1"/>
        <w:rPr>
          <w:rFonts w:eastAsiaTheme="minorHAnsi"/>
        </w:rPr>
      </w:pPr>
      <w:r>
        <w:rPr>
          <w:b/>
          <w:bCs/>
        </w:rPr>
        <w:t>Verbindungen zur Ukraine</w:t>
      </w:r>
    </w:p>
    <w:p w:rsidR="008E66C4" w:rsidRDefault="008E66C4" w:rsidP="008E66C4">
      <w:pPr>
        <w:numPr>
          <w:ilvl w:val="0"/>
          <w:numId w:val="4"/>
        </w:numPr>
        <w:spacing w:before="100" w:beforeAutospacing="1" w:after="100" w:afterAutospacing="1"/>
      </w:pPr>
      <w:r>
        <w:t>Der Block wird die Partnerschaften mit den in die Allianz strebenden Ländern Ukraine und Georgien weiter ausbauen.</w:t>
      </w:r>
    </w:p>
    <w:p w:rsidR="008E66C4" w:rsidRDefault="008E66C4" w:rsidP="008E66C4">
      <w:pPr>
        <w:numPr>
          <w:ilvl w:val="0"/>
          <w:numId w:val="4"/>
        </w:numPr>
        <w:spacing w:before="100" w:beforeAutospacing="1" w:after="100" w:afterAutospacing="1"/>
      </w:pPr>
      <w:r>
        <w:t>Die Staats- und Regierungschefs der NATO haben ein erweitertes Hilfsprogramm für die Ukraine beschlossen. Kiew wird so lange wie nötig militärische und finanzielle Unterstützung erhalten.</w:t>
      </w:r>
    </w:p>
    <w:p w:rsidR="008E66C4" w:rsidRDefault="008E66C4" w:rsidP="008E66C4">
      <w:pPr>
        <w:numPr>
          <w:ilvl w:val="0"/>
          <w:numId w:val="4"/>
        </w:numPr>
        <w:spacing w:before="100" w:beforeAutospacing="1" w:after="100" w:afterAutospacing="1"/>
      </w:pPr>
      <w:r>
        <w:t>Die NATO-Staaten werden den Wiederaufbau der Ukraine nach dem Ende der Feindseligkeiten unterstützen.</w:t>
      </w:r>
    </w:p>
    <w:p w:rsidR="008E66C4" w:rsidRDefault="008E66C4" w:rsidP="008E66C4">
      <w:pPr>
        <w:numPr>
          <w:ilvl w:val="0"/>
          <w:numId w:val="4"/>
        </w:numPr>
        <w:spacing w:before="100" w:beforeAutospacing="1" w:after="100" w:afterAutospacing="1"/>
      </w:pPr>
      <w:r>
        <w:t>Die Teilnehmer des NATO-Gipfels machen Russland in vollem Umfang für die Ereignisse in der Ukraine verantwortlich und fordern es auf, die Militäroperation einzustellen.</w:t>
      </w:r>
    </w:p>
    <w:p w:rsidR="008E66C4" w:rsidRDefault="008E66C4" w:rsidP="008E66C4">
      <w:pPr>
        <w:numPr>
          <w:ilvl w:val="0"/>
          <w:numId w:val="4"/>
        </w:numPr>
        <w:spacing w:before="100" w:beforeAutospacing="1" w:after="100" w:afterAutospacing="1"/>
      </w:pPr>
      <w:r>
        <w:t>Die Staats- und Regierungschefs der NATO sind der Ansicht, dass die Ukraine jedes Recht hat, sich selbst zu verteidigen, und selbst entscheiden kann, wie sie ihre Sicherheit gewährleisten will.</w:t>
      </w:r>
    </w:p>
    <w:p w:rsidR="008E66C4" w:rsidRDefault="008E66C4" w:rsidP="008E66C4">
      <w:pPr>
        <w:spacing w:before="100" w:beforeAutospacing="1" w:after="100" w:afterAutospacing="1"/>
        <w:rPr>
          <w:rFonts w:eastAsiaTheme="minorHAnsi"/>
        </w:rPr>
      </w:pPr>
      <w:r>
        <w:rPr>
          <w:i/>
          <w:iCs/>
          <w:u w:val="single"/>
        </w:rPr>
        <w:t>Ende der Übersetzung</w:t>
      </w:r>
    </w:p>
    <w:sectPr w:rsidR="008E66C4">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altName w:val="Times New Roman"/>
    <w:panose1 w:val="05050102010706020507"/>
    <w:charset w:val="02"/>
    <w:family w:val="roman"/>
    <w:pitch w:val="variable"/>
    <w:sig w:usb0="00000000" w:usb1="10000000" w:usb2="00000000" w:usb3="00000000" w:csb0="80000000" w:csb1="00000000"/>
  </w:font>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36671F"/>
    <w:multiLevelType w:val="multilevel"/>
    <w:tmpl w:val="B506278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nsid w:val="441462ED"/>
    <w:multiLevelType w:val="multilevel"/>
    <w:tmpl w:val="AEBA90E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
    <w:nsid w:val="5E162A8A"/>
    <w:multiLevelType w:val="multilevel"/>
    <w:tmpl w:val="6798CBA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nsid w:val="758B23A0"/>
    <w:multiLevelType w:val="multilevel"/>
    <w:tmpl w:val="E1A6614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5E15"/>
    <w:rsid w:val="000D5EF8"/>
    <w:rsid w:val="002A52E8"/>
    <w:rsid w:val="003073DF"/>
    <w:rsid w:val="004F0500"/>
    <w:rsid w:val="005C3A70"/>
    <w:rsid w:val="00763E32"/>
    <w:rsid w:val="007D21D3"/>
    <w:rsid w:val="007D5E15"/>
    <w:rsid w:val="00877FC1"/>
    <w:rsid w:val="008A66B8"/>
    <w:rsid w:val="008D4E67"/>
    <w:rsid w:val="008E66C4"/>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D5E15"/>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rtimage-captionitem">
    <w:name w:val="rtimage-captionitem"/>
    <w:basedOn w:val="Absatz-Standardschriftart"/>
    <w:rsid w:val="000D5EF8"/>
  </w:style>
  <w:style w:type="paragraph" w:styleId="Sprechblasentext">
    <w:name w:val="Balloon Text"/>
    <w:basedOn w:val="Standard"/>
    <w:link w:val="SprechblasentextZchn"/>
    <w:uiPriority w:val="99"/>
    <w:semiHidden/>
    <w:unhideWhenUsed/>
    <w:rsid w:val="000D5EF8"/>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0D5EF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D5E15"/>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rtimage-captionitem">
    <w:name w:val="rtimage-captionitem"/>
    <w:basedOn w:val="Absatz-Standardschriftart"/>
    <w:rsid w:val="000D5EF8"/>
  </w:style>
  <w:style w:type="paragraph" w:styleId="Sprechblasentext">
    <w:name w:val="Balloon Text"/>
    <w:basedOn w:val="Standard"/>
    <w:link w:val="SprechblasentextZchn"/>
    <w:uiPriority w:val="99"/>
    <w:semiHidden/>
    <w:unhideWhenUsed/>
    <w:rsid w:val="000D5EF8"/>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0D5EF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est.rtde.tech/" TargetMode="External"/><Relationship Id="rId13" Type="http://schemas.openxmlformats.org/officeDocument/2006/relationships/hyperlink" Target="https://test.rtde.tech/"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s://eng.mil.ru/en/special_operation/briefings/humanitarian_response/more.htm?id=12427309@egNews" TargetMode="External"/><Relationship Id="rId12" Type="http://schemas.openxmlformats.org/officeDocument/2006/relationships/hyperlink" Target="https://test.rtde.tech/"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tass.ru/mezhdunarodnaya-panorama/15071827" TargetMode="External"/><Relationship Id="rId1" Type="http://schemas.openxmlformats.org/officeDocument/2006/relationships/numbering" Target="numbering.xml"/><Relationship Id="rId6" Type="http://schemas.openxmlformats.org/officeDocument/2006/relationships/hyperlink" Target="https://eng.mil.ru/en/special_operation/briefings/briefings/more.htm?id=12427174@egNews" TargetMode="External"/><Relationship Id="rId11" Type="http://schemas.openxmlformats.org/officeDocument/2006/relationships/hyperlink" Target="https://ria.ru/20220629/gruppa-1798896074.html" TargetMode="External"/><Relationship Id="rId5" Type="http://schemas.openxmlformats.org/officeDocument/2006/relationships/webSettings" Target="webSettings.xml"/><Relationship Id="rId15" Type="http://schemas.openxmlformats.org/officeDocument/2006/relationships/hyperlink" Target="https://www.anti-spiegel.ru/2022/was-im-neuen-strategiekonzept-der-nato-steht/" TargetMode="External"/><Relationship Id="rId10" Type="http://schemas.openxmlformats.org/officeDocument/2006/relationships/hyperlink" Target="https://test.rtde.tech/" TargetMode="External"/><Relationship Id="rId4" Type="http://schemas.openxmlformats.org/officeDocument/2006/relationships/settings" Target="settings.xml"/><Relationship Id="rId9" Type="http://schemas.openxmlformats.org/officeDocument/2006/relationships/hyperlink" Target="https://test.rtde.tech/" TargetMode="External"/><Relationship Id="rId14" Type="http://schemas.openxmlformats.org/officeDocument/2006/relationships/hyperlink" Target="https://test.rtde.tech/"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3078</Words>
  <Characters>19394</Characters>
  <Application>Microsoft Office Word</Application>
  <DocSecurity>0</DocSecurity>
  <Lines>161</Lines>
  <Paragraphs>44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22428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2022-06-29T19:27:00Z</dcterms:created>
  <dcterms:modified xsi:type="dcterms:W3CDTF">2022-06-30T08:46:00Z</dcterms:modified>
</cp:coreProperties>
</file>