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13F2" w:rsidRPr="0009276F" w:rsidRDefault="003F13F2" w:rsidP="003F13F2">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124</w:t>
      </w:r>
      <w:r w:rsidRPr="0009276F">
        <w:rPr>
          <w:rFonts w:ascii="Courier New" w:hAnsi="Courier New" w:cs="Courier New"/>
          <w:b/>
          <w:sz w:val="28"/>
          <w:szCs w:val="28"/>
        </w:rPr>
        <w:t>(</w:t>
      </w:r>
      <w:r>
        <w:rPr>
          <w:rFonts w:ascii="Courier New" w:hAnsi="Courier New" w:cs="Courier New"/>
          <w:b/>
          <w:sz w:val="28"/>
          <w:szCs w:val="28"/>
        </w:rPr>
        <w:t>Montag,27.Juni</w:t>
      </w:r>
      <w:r w:rsidRPr="0009276F">
        <w:rPr>
          <w:rFonts w:ascii="Courier New" w:hAnsi="Courier New" w:cs="Courier New"/>
          <w:b/>
          <w:sz w:val="28"/>
          <w:szCs w:val="28"/>
        </w:rPr>
        <w:t xml:space="preserve"> 2022) </w:t>
      </w:r>
    </w:p>
    <w:p w:rsidR="003F13F2" w:rsidRPr="0009276F" w:rsidRDefault="003F13F2" w:rsidP="003F13F2">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3F13F2" w:rsidRPr="0009276F" w:rsidRDefault="003F13F2" w:rsidP="003F13F2">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3F13F2" w:rsidRPr="0009276F" w:rsidRDefault="003F13F2" w:rsidP="003F13F2">
      <w:pPr>
        <w:rPr>
          <w:i/>
        </w:rPr>
      </w:pPr>
      <w:r w:rsidRPr="0009276F">
        <w:t>(</w:t>
      </w:r>
      <w:r w:rsidRPr="0009276F">
        <w:rPr>
          <w:i/>
        </w:rPr>
        <w:t>übersetzt und zusammengestellt von Klaus von Raussendorff)</w:t>
      </w:r>
    </w:p>
    <w:p w:rsidR="00763E32" w:rsidRDefault="00763E32"/>
    <w:p w:rsidR="00E816EC" w:rsidRDefault="00E816EC"/>
    <w:p w:rsidR="00E816EC" w:rsidRDefault="00E816EC" w:rsidP="00E816EC">
      <w:r w:rsidRPr="00E816EC">
        <w:rPr>
          <w:b/>
        </w:rPr>
        <w:t>1</w:t>
      </w:r>
      <w:r>
        <w:t xml:space="preserve">. </w:t>
      </w:r>
      <w:r w:rsidRPr="00E816EC">
        <w:rPr>
          <w:b/>
          <w:i/>
          <w:u w:val="single"/>
        </w:rPr>
        <w:t>Bericht des russischen Verteidigungsministeriums über den Verlauf der militärischen Sonderoperation in der Ukraine</w:t>
      </w:r>
      <w:r w:rsidRPr="00E816EC">
        <w:rPr>
          <w:i/>
        </w:rPr>
        <w:t xml:space="preserve"> (27. Juni 2022, 14:00 Uhr, </w:t>
      </w:r>
      <w:hyperlink r:id="rId8" w:history="1">
        <w:r w:rsidRPr="00E816EC">
          <w:rPr>
            <w:rStyle w:val="Hyperlink"/>
            <w:i/>
          </w:rPr>
          <w:t>https://eng.mil.ru/en/special_operation/briefings/briefings/more.htm?id=12426875@egNews</w:t>
        </w:r>
      </w:hyperlink>
      <w:r w:rsidRPr="00E816EC">
        <w:rPr>
          <w:i/>
        </w:rPr>
        <w:t>)</w:t>
      </w:r>
      <w:r>
        <w:t xml:space="preserve"> </w:t>
      </w:r>
    </w:p>
    <w:p w:rsidR="00E816EC" w:rsidRDefault="00E816EC" w:rsidP="00E816EC">
      <w:r>
        <w:t>„Die Streitkräfte der Russischen Föderation setzen die besondere Militäroperation in der Ukraine fort.</w:t>
      </w:r>
    </w:p>
    <w:p w:rsidR="00E816EC" w:rsidRPr="00E816EC" w:rsidRDefault="00E816EC" w:rsidP="00E816EC">
      <w:pPr>
        <w:rPr>
          <w:b/>
        </w:rPr>
      </w:pPr>
      <w:r w:rsidRPr="00E816EC">
        <w:rPr>
          <w:b/>
        </w:rPr>
        <w:t xml:space="preserve">Am 26. Juni schossen die russischen Luft- und Raumfahrtkräfte 4 hochpräzise luftgestützte Raketen auf </w:t>
      </w:r>
      <w:r w:rsidRPr="00261C2D">
        <w:t xml:space="preserve">die Werkstätten des </w:t>
      </w:r>
      <w:proofErr w:type="spellStart"/>
      <w:r w:rsidRPr="00261C2D">
        <w:t>Artyom</w:t>
      </w:r>
      <w:proofErr w:type="spellEnd"/>
      <w:r w:rsidRPr="00261C2D">
        <w:t xml:space="preserve">-Raketenunternehmens im </w:t>
      </w:r>
      <w:proofErr w:type="spellStart"/>
      <w:r w:rsidRPr="00261C2D">
        <w:t>Schewtschenkowski</w:t>
      </w:r>
      <w:proofErr w:type="spellEnd"/>
      <w:r w:rsidRPr="00261C2D">
        <w:t>-Bezirk von Kiew</w:t>
      </w:r>
      <w:r w:rsidRPr="00E816EC">
        <w:rPr>
          <w:b/>
        </w:rPr>
        <w:t xml:space="preserve"> ab. Dieses Unternehmen stellt Munition für ukrainische Mehrfachraketen-Startsysteme (MRLS) her.</w:t>
      </w:r>
    </w:p>
    <w:p w:rsidR="00E816EC" w:rsidRPr="00E816EC" w:rsidRDefault="00E816EC" w:rsidP="00E816EC">
      <w:pPr>
        <w:rPr>
          <w:b/>
        </w:rPr>
      </w:pPr>
      <w:r w:rsidRPr="00E816EC">
        <w:rPr>
          <w:b/>
        </w:rPr>
        <w:t>Den Live-Aufzeichnungen zufolge haben alle 4 Raketen das Ziel erreicht. Die Anlage wurde neutralisiert. Die zivile Infrastruktur Kiews ist von der Hochpräzisionsbewaffnung nicht betroffen.</w:t>
      </w:r>
    </w:p>
    <w:p w:rsidR="00E816EC" w:rsidRPr="00E816EC" w:rsidRDefault="00E816EC" w:rsidP="00E816EC">
      <w:pPr>
        <w:rPr>
          <w:b/>
          <w:u w:val="single"/>
        </w:rPr>
      </w:pPr>
      <w:r w:rsidRPr="00E816EC">
        <w:rPr>
          <w:b/>
        </w:rPr>
        <w:t xml:space="preserve">Das Kiewer Regime hat versucht, die russischen Präzisionsraketen mit Hilfe der in der Stadt stationierten Luftabwehr abzufangen. </w:t>
      </w:r>
      <w:r w:rsidRPr="00E816EC">
        <w:rPr>
          <w:b/>
          <w:u w:val="single"/>
        </w:rPr>
        <w:t>Die Besatzungen ukrainischer S-300- und Buk-M1-Luftabwehrsysteme hatten mehr als 10 Flugabwehrraketen abgeschossen.</w:t>
      </w:r>
    </w:p>
    <w:p w:rsidR="00E816EC" w:rsidRPr="00E816EC" w:rsidRDefault="00E816EC" w:rsidP="00E816EC">
      <w:pPr>
        <w:rPr>
          <w:b/>
        </w:rPr>
      </w:pPr>
      <w:r w:rsidRPr="00E816EC">
        <w:rPr>
          <w:b/>
        </w:rPr>
        <w:t>Aufgrund mangelnder Interoperabilität zwischen den Abschussrampen der Luftabwehrsysteme und den in Wohngebieten stationierten elektronischen Einrichtungen wurden zwei S-300-Luftabwehrraketen von ukrainischen Buk-Systemen abgefangen. Eine der abgefangenen Flugabwehrraketen ist vermutlich auf ein Wohngebäude gestürzt.</w:t>
      </w:r>
    </w:p>
    <w:p w:rsidR="00E816EC" w:rsidRPr="00E816EC" w:rsidRDefault="00E816EC" w:rsidP="00E816EC">
      <w:pPr>
        <w:rPr>
          <w:b/>
        </w:rPr>
      </w:pPr>
      <w:r w:rsidRPr="00E816EC">
        <w:rPr>
          <w:b/>
        </w:rPr>
        <w:t xml:space="preserve">Das ukrainische Kommando versucht, die chaotische Flucht ukrainischer Soldaten in der Nähe von </w:t>
      </w:r>
      <w:proofErr w:type="spellStart"/>
      <w:r w:rsidRPr="00E816EC">
        <w:rPr>
          <w:b/>
        </w:rPr>
        <w:t>Lisitschansk</w:t>
      </w:r>
      <w:proofErr w:type="spellEnd"/>
      <w:r w:rsidRPr="00E816EC">
        <w:rPr>
          <w:b/>
        </w:rPr>
        <w:t xml:space="preserve"> inmitten der Erfolge der russischen Armee bei der Befreiung des </w:t>
      </w:r>
      <w:proofErr w:type="spellStart"/>
      <w:r w:rsidRPr="00E816EC">
        <w:rPr>
          <w:b/>
        </w:rPr>
        <w:t>Donbass</w:t>
      </w:r>
      <w:proofErr w:type="spellEnd"/>
      <w:r w:rsidRPr="00E816EC">
        <w:rPr>
          <w:b/>
        </w:rPr>
        <w:t xml:space="preserve"> zu verhindern.</w:t>
      </w:r>
    </w:p>
    <w:p w:rsidR="00E816EC" w:rsidRPr="00E816EC" w:rsidRDefault="00E816EC" w:rsidP="00E816EC">
      <w:pPr>
        <w:rPr>
          <w:b/>
        </w:rPr>
      </w:pPr>
      <w:r w:rsidRPr="00E816EC">
        <w:rPr>
          <w:b/>
        </w:rPr>
        <w:t xml:space="preserve">Eine Sperreinheit des Rechten Sektors wurde entsandt, um das Personal des ersten Bataillons der 72. mechanisierten Brigade der Streitkräfte der Ukraine (AFU) in der Nähe von </w:t>
      </w:r>
      <w:proofErr w:type="spellStart"/>
      <w:r w:rsidRPr="00E816EC">
        <w:rPr>
          <w:b/>
        </w:rPr>
        <w:t>Woltschejarowka</w:t>
      </w:r>
      <w:proofErr w:type="spellEnd"/>
      <w:r w:rsidRPr="00E816EC">
        <w:rPr>
          <w:b/>
        </w:rPr>
        <w:t xml:space="preserve"> aufzuhalten. Die russische Artillerie hat diese Einheit ausgeschaltet.</w:t>
      </w:r>
    </w:p>
    <w:p w:rsidR="00E816EC" w:rsidRPr="00E816EC" w:rsidRDefault="00E816EC" w:rsidP="00E816EC">
      <w:pPr>
        <w:rPr>
          <w:b/>
        </w:rPr>
      </w:pPr>
      <w:r w:rsidRPr="00E816EC">
        <w:rPr>
          <w:b/>
        </w:rPr>
        <w:t xml:space="preserve">Die ukrainischen Truppen, die an der Operation in Richtung </w:t>
      </w:r>
      <w:proofErr w:type="spellStart"/>
      <w:r w:rsidRPr="00E816EC">
        <w:rPr>
          <w:b/>
        </w:rPr>
        <w:t>Lisitschansk</w:t>
      </w:r>
      <w:proofErr w:type="spellEnd"/>
      <w:r w:rsidRPr="00E816EC">
        <w:rPr>
          <w:b/>
        </w:rPr>
        <w:t xml:space="preserve"> beteiligt sind, werden nicht mehr kontrolliert. Der Kommandeur der 115. Unabhängigen Mechanisierten Brigade der AFU, der seinen Gefechtsstand im rückwärtigen Gebiet eingerichtet hatte, hat die Kontrolle über seine Einheiten verloren, was dazu führte, dass das 138. Bataillon dieser Brigade während der Operationen 80 Prozent seines Personals und etwa 70 Prozent seiner Ausrüstung verlor.</w:t>
      </w:r>
    </w:p>
    <w:p w:rsidR="00E816EC" w:rsidRDefault="00E816EC" w:rsidP="00E816EC">
      <w:r>
        <w:t xml:space="preserve">Am 26. Juni eliminierten russische Einheiten zwei Sabotage- und Aufklärungsgruppen von Söldnern, die aus 14 Kämpfern bestanden, während der Kämpfe, die 3 km von der Erdölraffinerie </w:t>
      </w:r>
      <w:proofErr w:type="spellStart"/>
      <w:r>
        <w:t>Lisitschansk</w:t>
      </w:r>
      <w:proofErr w:type="spellEnd"/>
      <w:r>
        <w:t xml:space="preserve"> (Volksrepublik Lugansk) stattfanden.</w:t>
      </w:r>
    </w:p>
    <w:p w:rsidR="00E816EC" w:rsidRPr="00E816EC" w:rsidRDefault="00E816EC" w:rsidP="00E816EC">
      <w:pPr>
        <w:rPr>
          <w:b/>
        </w:rPr>
      </w:pPr>
      <w:r w:rsidRPr="00E816EC">
        <w:rPr>
          <w:b/>
        </w:rPr>
        <w:t>Die erste Gruppe war international und bestand aus Bürgern aus verschiedenen europäischen Ländern. Die zweite Gruppe bestand ausschließlich aus Söldnern aus Georgien, die der so genannten Georgischen Legion angehörten.</w:t>
      </w:r>
    </w:p>
    <w:p w:rsidR="00E816EC" w:rsidRPr="00E816EC" w:rsidRDefault="00E816EC" w:rsidP="00E816EC">
      <w:pPr>
        <w:rPr>
          <w:b/>
        </w:rPr>
      </w:pPr>
      <w:r w:rsidRPr="00E816EC">
        <w:rPr>
          <w:b/>
        </w:rPr>
        <w:t>Diese bewaffnete Gruppe setzt sich zumeist aus Kriminellen zusammen. Die ausgeschiedenen georgischen Söldner waren an der brutalen Folterung und Ermordung von russischen Soldaten in der Nähe von Kiew im März dieses Jahres beteiligt.</w:t>
      </w:r>
    </w:p>
    <w:p w:rsidR="00E816EC" w:rsidRPr="00261C2D" w:rsidRDefault="00E816EC" w:rsidP="00E816EC">
      <w:pPr>
        <w:rPr>
          <w:b/>
        </w:rPr>
      </w:pPr>
      <w:r w:rsidRPr="00261C2D">
        <w:rPr>
          <w:b/>
        </w:rPr>
        <w:lastRenderedPageBreak/>
        <w:t>Das russische Verteidigungsministerium hat Informationen über jeden einzelnen Söldner, der an der Folterung und Ermordung unserer Soldaten beteiligt war. Wir haben sie gefunden und bestraft.</w:t>
      </w:r>
    </w:p>
    <w:p w:rsidR="00E816EC" w:rsidRDefault="00E816EC" w:rsidP="00E816EC">
      <w:r>
        <w:t xml:space="preserve"> Die Streitkräfte der Russischen Föderation führen weiterhin Angriffe auf militärische Einrichtungen in der Ukraine durch.</w:t>
      </w:r>
    </w:p>
    <w:p w:rsidR="00E816EC" w:rsidRPr="00E816EC" w:rsidRDefault="00E816EC" w:rsidP="00E816EC">
      <w:pPr>
        <w:rPr>
          <w:b/>
        </w:rPr>
      </w:pPr>
      <w:r w:rsidRPr="00E816EC">
        <w:rPr>
          <w:b/>
        </w:rPr>
        <w:t xml:space="preserve">Hochpräzisionswaffen der russischen Luft- und Raumfahrtkräfte haben den Stützpunkt des 106. Bataillons der 63. mechanisierten Infanteriebrigade der AFU in der Nähe von </w:t>
      </w:r>
      <w:proofErr w:type="spellStart"/>
      <w:r w:rsidRPr="00E816EC">
        <w:rPr>
          <w:b/>
        </w:rPr>
        <w:t>Visunsk</w:t>
      </w:r>
      <w:proofErr w:type="spellEnd"/>
      <w:r w:rsidRPr="00E816EC">
        <w:rPr>
          <w:b/>
        </w:rPr>
        <w:t xml:space="preserve"> (Gebiet Nikolajew) neutralisiert. Über 40 ukrainische Soldaten und 12 Einheiten militärischer Ausrüstung wurden ausgeschaltet.</w:t>
      </w:r>
    </w:p>
    <w:p w:rsidR="00E816EC" w:rsidRPr="00E816EC" w:rsidRDefault="00E816EC" w:rsidP="00E816EC">
      <w:pPr>
        <w:rPr>
          <w:b/>
        </w:rPr>
      </w:pPr>
      <w:r w:rsidRPr="00E816EC">
        <w:rPr>
          <w:b/>
        </w:rPr>
        <w:t xml:space="preserve">Angriffe führten auch zur Beseitigung von AFU-Personal und militärischer Ausrüstung in 27 Gebieten, einschließlich derjenigen, die Teil des Rechten Sektors bei </w:t>
      </w:r>
      <w:proofErr w:type="spellStart"/>
      <w:r w:rsidRPr="00E816EC">
        <w:rPr>
          <w:b/>
        </w:rPr>
        <w:t>Lisitschansk</w:t>
      </w:r>
      <w:proofErr w:type="spellEnd"/>
      <w:r w:rsidRPr="00E816EC">
        <w:rPr>
          <w:b/>
        </w:rPr>
        <w:t xml:space="preserve"> waren, sowie derjenigen von </w:t>
      </w:r>
      <w:proofErr w:type="spellStart"/>
      <w:r w:rsidRPr="00E816EC">
        <w:rPr>
          <w:b/>
        </w:rPr>
        <w:t>Asow</w:t>
      </w:r>
      <w:proofErr w:type="spellEnd"/>
      <w:r w:rsidRPr="00E816EC">
        <w:rPr>
          <w:b/>
        </w:rPr>
        <w:t xml:space="preserve"> und Kraken bei Charkow.</w:t>
      </w:r>
    </w:p>
    <w:p w:rsidR="00E816EC" w:rsidRDefault="00E816EC" w:rsidP="00E816EC">
      <w:r>
        <w:t xml:space="preserve">5 AFU-Kommandoposten und 3 Munitions-, Raketen- und Artilleriewaffenlager wurden in der Nähe von </w:t>
      </w:r>
      <w:proofErr w:type="spellStart"/>
      <w:r>
        <w:t>Beresnegowatoje</w:t>
      </w:r>
      <w:proofErr w:type="spellEnd"/>
      <w:r>
        <w:t xml:space="preserve"> (Gebiet Nikolajew) und </w:t>
      </w:r>
      <w:proofErr w:type="spellStart"/>
      <w:r>
        <w:t>Nowodruschesk</w:t>
      </w:r>
      <w:proofErr w:type="spellEnd"/>
      <w:r>
        <w:t xml:space="preserve"> (Volksrepublik Lugansk) neutralisiert.</w:t>
      </w:r>
    </w:p>
    <w:p w:rsidR="00E816EC" w:rsidRDefault="00E816EC" w:rsidP="00E816EC">
      <w:r>
        <w:t>Die operativ-taktische und militärische Luftfahrt, die Raketentruppen und die Artillerie haben 24 Gefechtsstände, Artillerie- und Mörsereinheiten in 58 Gebieten sowie Arbeitskräfte und militärische Ausrüstung in 304 Gebieten neutralisiert.</w:t>
      </w:r>
    </w:p>
    <w:p w:rsidR="00E816EC" w:rsidRDefault="00E816EC" w:rsidP="00E816EC">
      <w:r>
        <w:t xml:space="preserve">Im Rahmen des Kampfes gegen die Angriffe auf Donezk hat die Hochpräzisionsbewaffnung der russischen Luft- und Raumfahrtkräfte neutralisiert: 3 Grad MRLS-Plattformen bei </w:t>
      </w:r>
      <w:proofErr w:type="spellStart"/>
      <w:r>
        <w:t>Avdeyevka</w:t>
      </w:r>
      <w:proofErr w:type="spellEnd"/>
      <w:r>
        <w:t xml:space="preserve"> und </w:t>
      </w:r>
      <w:proofErr w:type="spellStart"/>
      <w:r>
        <w:t>Dzerzhinsk</w:t>
      </w:r>
      <w:proofErr w:type="spellEnd"/>
      <w:r>
        <w:t xml:space="preserve">, eine Plattform von M-777 155-mm-Haubitzen bei </w:t>
      </w:r>
      <w:proofErr w:type="spellStart"/>
      <w:r>
        <w:t>Konstantinovka</w:t>
      </w:r>
      <w:proofErr w:type="spellEnd"/>
      <w:r>
        <w:t xml:space="preserve">, 2 </w:t>
      </w:r>
      <w:proofErr w:type="spellStart"/>
      <w:r>
        <w:t>Giatsint</w:t>
      </w:r>
      <w:proofErr w:type="spellEnd"/>
      <w:r>
        <w:t xml:space="preserve"> 152-mm-Haubitzen-Plattformen bei </w:t>
      </w:r>
      <w:proofErr w:type="spellStart"/>
      <w:r>
        <w:t>Kalinov</w:t>
      </w:r>
      <w:proofErr w:type="spellEnd"/>
      <w:r>
        <w:t xml:space="preserve"> und </w:t>
      </w:r>
      <w:proofErr w:type="spellStart"/>
      <w:r>
        <w:t>Artyomovo</w:t>
      </w:r>
      <w:proofErr w:type="spellEnd"/>
      <w:r>
        <w:t xml:space="preserve">, sowie 2 2S1 </w:t>
      </w:r>
      <w:proofErr w:type="spellStart"/>
      <w:r>
        <w:t>Gvozdika</w:t>
      </w:r>
      <w:proofErr w:type="spellEnd"/>
      <w:r>
        <w:t xml:space="preserve"> selbstfahrende Artilleriesysteme bei </w:t>
      </w:r>
      <w:proofErr w:type="spellStart"/>
      <w:r>
        <w:t>Ocheretino</w:t>
      </w:r>
      <w:proofErr w:type="spellEnd"/>
      <w:r>
        <w:t xml:space="preserve"> und </w:t>
      </w:r>
      <w:proofErr w:type="spellStart"/>
      <w:r>
        <w:t>Novolugansk</w:t>
      </w:r>
      <w:proofErr w:type="spellEnd"/>
      <w:r>
        <w:t xml:space="preserve">, die Angriffe auf Donezk und andere Städte der </w:t>
      </w:r>
      <w:proofErr w:type="spellStart"/>
      <w:r>
        <w:t>Donezker</w:t>
      </w:r>
      <w:proofErr w:type="spellEnd"/>
      <w:r>
        <w:t xml:space="preserve"> Volksrepublik gestartet hatten.</w:t>
      </w:r>
    </w:p>
    <w:p w:rsidR="00E816EC" w:rsidRDefault="00E816EC" w:rsidP="00E816EC">
      <w:r>
        <w:t xml:space="preserve">Russische Luftabwehrmittel haben 10 unbemannte ukrainische Luftfahrzeuge in der Nähe von </w:t>
      </w:r>
      <w:proofErr w:type="spellStart"/>
      <w:r>
        <w:t>Nowij</w:t>
      </w:r>
      <w:proofErr w:type="spellEnd"/>
      <w:r>
        <w:t xml:space="preserve"> </w:t>
      </w:r>
      <w:proofErr w:type="spellStart"/>
      <w:r>
        <w:t>Burluk</w:t>
      </w:r>
      <w:proofErr w:type="spellEnd"/>
      <w:r>
        <w:t xml:space="preserve">, </w:t>
      </w:r>
      <w:proofErr w:type="spellStart"/>
      <w:r>
        <w:t>Arkuschino</w:t>
      </w:r>
      <w:proofErr w:type="spellEnd"/>
      <w:r>
        <w:t xml:space="preserve">, </w:t>
      </w:r>
      <w:proofErr w:type="spellStart"/>
      <w:r>
        <w:t>Kurulka</w:t>
      </w:r>
      <w:proofErr w:type="spellEnd"/>
      <w:r>
        <w:t xml:space="preserve">, </w:t>
      </w:r>
      <w:proofErr w:type="spellStart"/>
      <w:r>
        <w:t>Semjonowka</w:t>
      </w:r>
      <w:proofErr w:type="spellEnd"/>
      <w:r>
        <w:t xml:space="preserve">, </w:t>
      </w:r>
      <w:proofErr w:type="spellStart"/>
      <w:r>
        <w:t>Tscherwonij</w:t>
      </w:r>
      <w:proofErr w:type="spellEnd"/>
      <w:r>
        <w:t xml:space="preserve"> </w:t>
      </w:r>
      <w:proofErr w:type="spellStart"/>
      <w:r>
        <w:t>Schachtjor</w:t>
      </w:r>
      <w:proofErr w:type="spellEnd"/>
      <w:r>
        <w:t xml:space="preserve">, </w:t>
      </w:r>
      <w:proofErr w:type="spellStart"/>
      <w:r>
        <w:t>Ternowaja</w:t>
      </w:r>
      <w:proofErr w:type="spellEnd"/>
      <w:r>
        <w:t xml:space="preserve"> (Gebiet Charkow), </w:t>
      </w:r>
      <w:proofErr w:type="spellStart"/>
      <w:r>
        <w:t>Tschernobajewka</w:t>
      </w:r>
      <w:proofErr w:type="spellEnd"/>
      <w:r>
        <w:t xml:space="preserve"> (Gebiet Cherson), </w:t>
      </w:r>
      <w:proofErr w:type="spellStart"/>
      <w:r>
        <w:t>Schtscherbakowo</w:t>
      </w:r>
      <w:proofErr w:type="spellEnd"/>
      <w:r>
        <w:t xml:space="preserve"> (Gebiet </w:t>
      </w:r>
      <w:proofErr w:type="spellStart"/>
      <w:r>
        <w:t>Saporoschje</w:t>
      </w:r>
      <w:proofErr w:type="spellEnd"/>
      <w:r>
        <w:t xml:space="preserve">) und </w:t>
      </w:r>
      <w:proofErr w:type="spellStart"/>
      <w:r>
        <w:t>Petrowenki</w:t>
      </w:r>
      <w:proofErr w:type="spellEnd"/>
      <w:r>
        <w:t xml:space="preserve"> (Volksrepublik Lugansk) zerstört.</w:t>
      </w:r>
    </w:p>
    <w:p w:rsidR="00E816EC" w:rsidRDefault="00E816EC" w:rsidP="00E816EC">
      <w:r>
        <w:t xml:space="preserve">2 taktische </w:t>
      </w:r>
      <w:proofErr w:type="spellStart"/>
      <w:r>
        <w:t>Tochka</w:t>
      </w:r>
      <w:proofErr w:type="spellEnd"/>
      <w:r>
        <w:t xml:space="preserve">-U-Raketen wurden in der Nähe von </w:t>
      </w:r>
      <w:proofErr w:type="spellStart"/>
      <w:r>
        <w:t>Kachowka</w:t>
      </w:r>
      <w:proofErr w:type="spellEnd"/>
      <w:r>
        <w:t xml:space="preserve"> (Gebiet Cherson) abgefangen, ebenso wie 1 MRLS-Rakete über der Schlangeninsel.</w:t>
      </w:r>
    </w:p>
    <w:p w:rsidR="00E816EC" w:rsidRDefault="00E816EC" w:rsidP="00E816EC">
      <w:r>
        <w:t xml:space="preserve">Insgesamt wurden 215 Flugzeuge und 132 Hubschrauber, 1.373 unbemannte Luftfahrzeuge, 350 Flugabwehrraketensysteme, 3.830 Panzer und andere gepanzerte Kampffahrzeuge, 684 Kampffahrzeuge, die mit </w:t>
      </w:r>
      <w:proofErr w:type="spellStart"/>
      <w:r>
        <w:t>Mehrfachraketenwerfersystemen</w:t>
      </w:r>
      <w:proofErr w:type="spellEnd"/>
      <w:r>
        <w:t xml:space="preserve"> ausgerüstet sind, 3.025 Feldartilleriekanonen und Mörser sowie 3.870 Einheiten spezieller militärischer Ausrüstung während der Sondermissionen zerstört.“</w:t>
      </w:r>
    </w:p>
    <w:p w:rsidR="00E816EC" w:rsidRDefault="00E816EC" w:rsidP="00E816EC"/>
    <w:p w:rsidR="00E816EC" w:rsidRDefault="00E816EC" w:rsidP="00E816EC"/>
    <w:p w:rsidR="005555F0" w:rsidRPr="005555F0" w:rsidRDefault="00E816EC" w:rsidP="005555F0">
      <w:pPr>
        <w:rPr>
          <w:i/>
        </w:rPr>
      </w:pPr>
      <w:r w:rsidRPr="005555F0">
        <w:rPr>
          <w:b/>
        </w:rPr>
        <w:t>2</w:t>
      </w:r>
      <w:r>
        <w:t>.</w:t>
      </w:r>
      <w:r w:rsidR="005555F0">
        <w:t xml:space="preserve"> </w:t>
      </w:r>
      <w:r w:rsidRPr="005555F0">
        <w:rPr>
          <w:b/>
          <w:i/>
          <w:u w:val="single"/>
        </w:rPr>
        <w:t>Erklärung der Gemeinsamen Koordinierungsstelle der Russischen Föderation für humanitäre Hilfe</w:t>
      </w:r>
      <w:r w:rsidRPr="005555F0">
        <w:rPr>
          <w:i/>
        </w:rPr>
        <w:t xml:space="preserve"> (27. Juni 2022</w:t>
      </w:r>
      <w:r w:rsidR="005555F0" w:rsidRPr="005555F0">
        <w:rPr>
          <w:i/>
        </w:rPr>
        <w:t xml:space="preserve">, 21:30 Uhr, </w:t>
      </w:r>
      <w:hyperlink r:id="rId9" w:history="1">
        <w:r w:rsidR="005555F0" w:rsidRPr="005555F0">
          <w:rPr>
            <w:rStyle w:val="Hyperlink"/>
            <w:i/>
          </w:rPr>
          <w:t>https://eng.mil.ru/en/special_operation/briefings/humanitarian_response/more.htm?id=12426949@egNews</w:t>
        </w:r>
      </w:hyperlink>
      <w:r w:rsidR="005555F0" w:rsidRPr="005555F0">
        <w:rPr>
          <w:i/>
        </w:rPr>
        <w:t xml:space="preserve">) </w:t>
      </w:r>
    </w:p>
    <w:p w:rsidR="00E816EC" w:rsidRPr="005555F0" w:rsidRDefault="005555F0" w:rsidP="00E816EC">
      <w:pPr>
        <w:rPr>
          <w:b/>
        </w:rPr>
      </w:pPr>
      <w:r>
        <w:t>„…</w:t>
      </w:r>
      <w:r w:rsidR="00E816EC">
        <w:t xml:space="preserve">Es wurde zuverlässig ermittelt, dass das Kiewer Regime eine weitere Provokation vorbereitet hat und versucht, diese durchzuführen, um die russischen Streitkräfte zu beschuldigen, wichtige Elemente der lebenswichtigen Infrastruktur in der Ukraine zu zerstören und eine Energie- und humanitäre Krise im Land zu verursachen. Zu diesem Zweck hat das ukrainische Kommando </w:t>
      </w:r>
      <w:r w:rsidR="00E816EC" w:rsidRPr="005555F0">
        <w:rPr>
          <w:b/>
        </w:rPr>
        <w:t xml:space="preserve">seine bewaffneten Gruppen </w:t>
      </w:r>
      <w:r w:rsidR="00E816EC" w:rsidRPr="005555F0">
        <w:rPr>
          <w:b/>
          <w:u w:val="single"/>
        </w:rPr>
        <w:t xml:space="preserve">absichtlich in der Thermostation </w:t>
      </w:r>
      <w:proofErr w:type="spellStart"/>
      <w:r w:rsidR="00E816EC" w:rsidRPr="005555F0">
        <w:rPr>
          <w:b/>
          <w:u w:val="single"/>
        </w:rPr>
        <w:t>Krivoy</w:t>
      </w:r>
      <w:proofErr w:type="spellEnd"/>
      <w:r w:rsidR="00E816EC" w:rsidRPr="005555F0">
        <w:rPr>
          <w:b/>
          <w:u w:val="single"/>
        </w:rPr>
        <w:t xml:space="preserve"> </w:t>
      </w:r>
      <w:proofErr w:type="spellStart"/>
      <w:r w:rsidR="00E816EC" w:rsidRPr="005555F0">
        <w:rPr>
          <w:b/>
          <w:u w:val="single"/>
        </w:rPr>
        <w:t>Rog</w:t>
      </w:r>
      <w:proofErr w:type="spellEnd"/>
      <w:r w:rsidR="00E816EC" w:rsidRPr="005555F0">
        <w:rPr>
          <w:b/>
          <w:u w:val="single"/>
        </w:rPr>
        <w:t xml:space="preserve"> (</w:t>
      </w:r>
      <w:proofErr w:type="spellStart"/>
      <w:r w:rsidR="00E816EC" w:rsidRPr="005555F0">
        <w:rPr>
          <w:b/>
          <w:u w:val="single"/>
        </w:rPr>
        <w:t>Zelenodolsk</w:t>
      </w:r>
      <w:proofErr w:type="spellEnd"/>
      <w:r w:rsidR="00E816EC" w:rsidRPr="005555F0">
        <w:rPr>
          <w:b/>
          <w:u w:val="single"/>
        </w:rPr>
        <w:t xml:space="preserve">, Reg. </w:t>
      </w:r>
      <w:proofErr w:type="spellStart"/>
      <w:r w:rsidR="00E816EC" w:rsidRPr="005555F0">
        <w:rPr>
          <w:b/>
          <w:u w:val="single"/>
        </w:rPr>
        <w:t>Dnepropetrovsk</w:t>
      </w:r>
      <w:proofErr w:type="spellEnd"/>
      <w:r w:rsidR="00E816EC" w:rsidRPr="005555F0">
        <w:rPr>
          <w:b/>
          <w:u w:val="single"/>
        </w:rPr>
        <w:t>) stationiert</w:t>
      </w:r>
      <w:r w:rsidR="00E816EC" w:rsidRPr="005555F0">
        <w:rPr>
          <w:b/>
        </w:rPr>
        <w:t xml:space="preserve">, von wo aus Artillerie- und MRLS-Einheiten (Multiple Rocket </w:t>
      </w:r>
      <w:proofErr w:type="spellStart"/>
      <w:r w:rsidR="00E816EC" w:rsidRPr="005555F0">
        <w:rPr>
          <w:b/>
        </w:rPr>
        <w:t>Launchering</w:t>
      </w:r>
      <w:proofErr w:type="spellEnd"/>
      <w:r w:rsidR="00E816EC" w:rsidRPr="005555F0">
        <w:rPr>
          <w:b/>
        </w:rPr>
        <w:t xml:space="preserve"> System) ihre Feuerstellungen beziehen und regelmäßig die nördlichen Bezirke der Region Cherson beschießen und in der Thermostation Unterschlupf suchen, was die russischen Truppen täglich (seit dem 24. Juni 2022) zu einem Gegenangriff provoziert.</w:t>
      </w:r>
    </w:p>
    <w:p w:rsidR="00E816EC" w:rsidRDefault="00E816EC" w:rsidP="00E816EC">
      <w:r>
        <w:lastRenderedPageBreak/>
        <w:t xml:space="preserve">Diese Handlungen der ukrainischen Behörden zeigen die Bereitschaft des Kiewer Regimes, das Wohlergehen seiner Bürger für eine weitere öffentlichkeitswirksame Provokation zu opfern. </w:t>
      </w:r>
      <w:r w:rsidRPr="005555F0">
        <w:rPr>
          <w:b/>
        </w:rPr>
        <w:t xml:space="preserve">Es ist möglich, dass ukrainische Nationalisten, nachdem es ihnen nicht gelungen ist, die russischen Streitkräfte zu einem Angriff auf das Wärmekraftwerk </w:t>
      </w:r>
      <w:proofErr w:type="spellStart"/>
      <w:r w:rsidRPr="005555F0">
        <w:rPr>
          <w:b/>
        </w:rPr>
        <w:t>Krivoy</w:t>
      </w:r>
      <w:proofErr w:type="spellEnd"/>
      <w:r w:rsidRPr="005555F0">
        <w:rPr>
          <w:b/>
        </w:rPr>
        <w:t xml:space="preserve"> </w:t>
      </w:r>
      <w:proofErr w:type="spellStart"/>
      <w:r w:rsidRPr="005555F0">
        <w:rPr>
          <w:b/>
        </w:rPr>
        <w:t>Rog</w:t>
      </w:r>
      <w:proofErr w:type="spellEnd"/>
      <w:r w:rsidRPr="005555F0">
        <w:rPr>
          <w:b/>
        </w:rPr>
        <w:t xml:space="preserve"> zu provozieren, Teile des Kraftwerks selbst in die Luft jagen und der Weltgemeinschaft gefälschte Beweise für einen Angriff russischer Truppen präsentieren</w:t>
      </w:r>
      <w:r>
        <w:t>.</w:t>
      </w:r>
    </w:p>
    <w:p w:rsidR="00E816EC" w:rsidRDefault="00E816EC" w:rsidP="00E816EC">
      <w:r>
        <w:t xml:space="preserve">Im Falle der Umsetzung dieses zynischen Plans und der Zerstörung der Anlagen werden die Bevölkerung der meisten zentralen Regionen der Ukraine und Hunderte von lebenswichtigen Einrichtungen ohne Strom sein. </w:t>
      </w:r>
      <w:r w:rsidRPr="005555F0">
        <w:rPr>
          <w:b/>
        </w:rPr>
        <w:t xml:space="preserve">Wir fordern die Verwaltung und das Wartungspersonal des Wärmekraftwerks </w:t>
      </w:r>
      <w:proofErr w:type="spellStart"/>
      <w:r w:rsidRPr="005555F0">
        <w:rPr>
          <w:b/>
        </w:rPr>
        <w:t>Kriwoj</w:t>
      </w:r>
      <w:proofErr w:type="spellEnd"/>
      <w:r w:rsidRPr="005555F0">
        <w:rPr>
          <w:b/>
        </w:rPr>
        <w:t xml:space="preserve"> </w:t>
      </w:r>
      <w:proofErr w:type="spellStart"/>
      <w:r w:rsidRPr="005555F0">
        <w:rPr>
          <w:b/>
        </w:rPr>
        <w:t>Rog</w:t>
      </w:r>
      <w:proofErr w:type="spellEnd"/>
      <w:r w:rsidRPr="005555F0">
        <w:rPr>
          <w:b/>
        </w:rPr>
        <w:t xml:space="preserve"> sowie die Bewohner der Region </w:t>
      </w:r>
      <w:proofErr w:type="spellStart"/>
      <w:r w:rsidRPr="005555F0">
        <w:rPr>
          <w:b/>
        </w:rPr>
        <w:t>Dnepropetrowsk</w:t>
      </w:r>
      <w:proofErr w:type="spellEnd"/>
      <w:r w:rsidRPr="005555F0">
        <w:rPr>
          <w:b/>
        </w:rPr>
        <w:t xml:space="preserve"> auf, alles zu unternehmen, um diese Provokation zu verhindern</w:t>
      </w:r>
      <w:r>
        <w:t>. Indem Sie öffentlich gegen die Nutzung von Energieanlagen durch bewaffnete Gruppen protestieren und dafür sorgen, dass diese sich aus dem Kraftwerk zurückziehen, sorgen Sie dafür, dass Licht und Wärme in Ihren Häusern bleiben, schützen Sie sich und Ihre Lieben und schützen das ukrainische Volk vor der Willkürherrschaft des Kiewer Regimes.</w:t>
      </w:r>
    </w:p>
    <w:p w:rsidR="00E816EC" w:rsidRDefault="00E816EC" w:rsidP="00E816EC">
      <w:r>
        <w:t>Wir warnen den so genannten zivilisierten Westen im Voraus, dass die oben genannten und andere Provokationen der ukrainischen Behörden über die angeblichen "Gräueltaten der Russen" bald in den westlichen Medien weit verbreitet werden.</w:t>
      </w:r>
    </w:p>
    <w:p w:rsidR="00E816EC" w:rsidRDefault="00E816EC" w:rsidP="00E816EC">
      <w:r>
        <w:t>Außerdem nutzen ukrainische bewaffnete Gruppen trotz der drohenden Lebensmittelkrise die Lebensmittelindustrie weiterhin für militärische Zwecke:</w:t>
      </w:r>
    </w:p>
    <w:p w:rsidR="00E816EC" w:rsidRPr="005555F0" w:rsidRDefault="00E816EC" w:rsidP="00E816EC">
      <w:pPr>
        <w:rPr>
          <w:b/>
        </w:rPr>
      </w:pPr>
      <w:r w:rsidRPr="005555F0">
        <w:rPr>
          <w:b/>
        </w:rPr>
        <w:t>In der Volksrepublik Donezk haben Einheiten der ukrainischen Streitkräfte in der Bäckerei (</w:t>
      </w:r>
      <w:proofErr w:type="spellStart"/>
      <w:r w:rsidRPr="005555F0">
        <w:rPr>
          <w:b/>
        </w:rPr>
        <w:t>Slawjansk</w:t>
      </w:r>
      <w:proofErr w:type="spellEnd"/>
      <w:r w:rsidRPr="005555F0">
        <w:rPr>
          <w:b/>
        </w:rPr>
        <w:t xml:space="preserve">, </w:t>
      </w:r>
      <w:proofErr w:type="spellStart"/>
      <w:r w:rsidRPr="005555F0">
        <w:rPr>
          <w:b/>
        </w:rPr>
        <w:t>Bogomoltsa</w:t>
      </w:r>
      <w:proofErr w:type="spellEnd"/>
      <w:r w:rsidRPr="005555F0">
        <w:rPr>
          <w:b/>
        </w:rPr>
        <w:t xml:space="preserve">-Straße) und in der Molkerei (Kramatorsk, </w:t>
      </w:r>
      <w:proofErr w:type="spellStart"/>
      <w:r w:rsidRPr="005555F0">
        <w:rPr>
          <w:b/>
        </w:rPr>
        <w:t>Gerojew</w:t>
      </w:r>
      <w:proofErr w:type="spellEnd"/>
      <w:r w:rsidRPr="005555F0">
        <w:rPr>
          <w:b/>
        </w:rPr>
        <w:t>-</w:t>
      </w:r>
      <w:proofErr w:type="spellStart"/>
      <w:r w:rsidRPr="005555F0">
        <w:rPr>
          <w:b/>
        </w:rPr>
        <w:t>Sojusa</w:t>
      </w:r>
      <w:proofErr w:type="spellEnd"/>
      <w:r w:rsidRPr="005555F0">
        <w:rPr>
          <w:b/>
        </w:rPr>
        <w:t>-Straße) Schießstände, gepanzerte Fahrzeuge, Artilleriegeschütze und MRLS aufgestellt und führen regelmäßig Angriffe auf Siedlungen durch;</w:t>
      </w:r>
    </w:p>
    <w:p w:rsidR="00E816EC" w:rsidRPr="005555F0" w:rsidRDefault="00E816EC" w:rsidP="00E816EC">
      <w:pPr>
        <w:rPr>
          <w:b/>
        </w:rPr>
      </w:pPr>
      <w:r w:rsidRPr="005555F0">
        <w:rPr>
          <w:b/>
        </w:rPr>
        <w:t>in Charkow haben die Nationalisten in der Bäckerei №11 (</w:t>
      </w:r>
      <w:proofErr w:type="spellStart"/>
      <w:r w:rsidRPr="005555F0">
        <w:rPr>
          <w:b/>
        </w:rPr>
        <w:t>Gwardeytsev-Shironinysev</w:t>
      </w:r>
      <w:proofErr w:type="spellEnd"/>
      <w:r w:rsidRPr="005555F0">
        <w:rPr>
          <w:b/>
        </w:rPr>
        <w:t xml:space="preserve"> St.) Artillerie und MRLS mit großer Reichweite eingesetzt, während die Bewohner der dortigen Gebäude absichtlich nicht evakuiert wurden.</w:t>
      </w:r>
    </w:p>
    <w:p w:rsidR="00E816EC" w:rsidRDefault="00E816EC" w:rsidP="00E816EC">
      <w:r>
        <w:t>Diese Fakten zeigen erneut die Gleichgültigkeit der ukrainischen Behörden gegenüber dem Leben der Zivilbevölkerung. Dies geschieht mit dem stillschweigenden Einverständnis der westlichen Länder, die weiterhin die Augen vor den zahlreichen Kriegsverbrechen des Kiewer Regimes verschließen.</w:t>
      </w:r>
    </w:p>
    <w:p w:rsidR="00E816EC" w:rsidRPr="005555F0" w:rsidRDefault="00E816EC" w:rsidP="00E816EC">
      <w:pPr>
        <w:rPr>
          <w:b/>
        </w:rPr>
      </w:pPr>
      <w:r w:rsidRPr="005555F0">
        <w:rPr>
          <w:b/>
        </w:rPr>
        <w:t xml:space="preserve">In den letzten 24 Stunden wurden ohne Beteiligung der ukrainischen Vertreter 25.286 Personen (darunter 3.190 Kinder) aus den gefährlichen Gebieten der Ukraine und der </w:t>
      </w:r>
      <w:proofErr w:type="spellStart"/>
      <w:r w:rsidRPr="005555F0">
        <w:rPr>
          <w:b/>
        </w:rPr>
        <w:t>Donbass</w:t>
      </w:r>
      <w:proofErr w:type="spellEnd"/>
      <w:r w:rsidRPr="005555F0">
        <w:rPr>
          <w:b/>
        </w:rPr>
        <w:t>-Republiken evakuiert; insgesamt sind es seit Beginn der militärischen Sonderoperation 2.153.078 Personen (340.358 Kinder).</w:t>
      </w:r>
    </w:p>
    <w:p w:rsidR="00E816EC" w:rsidRDefault="005555F0" w:rsidP="005555F0">
      <w:r>
        <w:t>(…)</w:t>
      </w:r>
    </w:p>
    <w:p w:rsidR="005555F0" w:rsidRPr="005555F0" w:rsidRDefault="005555F0" w:rsidP="005555F0">
      <w:r w:rsidRPr="005555F0">
        <w:t>Am 27. Juni 2022 werden in der Volksrepublik Donezk und in den Regionen Cherson vier humanitäre Kampagnen durchgeführt, bei denen 331 Tonnen lebensnotwendiger Güter, Medikamente u</w:t>
      </w:r>
      <w:r>
        <w:t>nd Lebensmittel verteilt werden</w:t>
      </w:r>
      <w:r w:rsidRPr="005555F0">
        <w:t>.”</w:t>
      </w:r>
    </w:p>
    <w:p w:rsidR="005555F0" w:rsidRDefault="005555F0" w:rsidP="00E816EC"/>
    <w:p w:rsidR="005555F0" w:rsidRDefault="005555F0" w:rsidP="00E816EC"/>
    <w:p w:rsidR="005555F0" w:rsidRPr="002916C5" w:rsidRDefault="005555F0" w:rsidP="005555F0">
      <w:r w:rsidRPr="002916C5">
        <w:t xml:space="preserve">3. </w:t>
      </w:r>
      <w:r w:rsidR="002916C5" w:rsidRPr="002916C5">
        <w:rPr>
          <w:b/>
          <w:i/>
        </w:rPr>
        <w:t xml:space="preserve">Bernhards Moon of Alabama, </w:t>
      </w:r>
      <w:proofErr w:type="spellStart"/>
      <w:r w:rsidR="002916C5" w:rsidRPr="002916C5">
        <w:rPr>
          <w:b/>
          <w:i/>
        </w:rPr>
        <w:t>Newsbits</w:t>
      </w:r>
      <w:proofErr w:type="spellEnd"/>
      <w:r w:rsidR="002916C5" w:rsidRPr="002916C5">
        <w:rPr>
          <w:b/>
          <w:i/>
        </w:rPr>
        <w:t xml:space="preserve"> zur Ukraine - Kessel von </w:t>
      </w:r>
      <w:proofErr w:type="spellStart"/>
      <w:r w:rsidR="002916C5" w:rsidRPr="002916C5">
        <w:rPr>
          <w:b/>
          <w:i/>
        </w:rPr>
        <w:t>Lysichansk</w:t>
      </w:r>
      <w:proofErr w:type="spellEnd"/>
      <w:r w:rsidR="002916C5" w:rsidRPr="002916C5">
        <w:rPr>
          <w:b/>
          <w:i/>
        </w:rPr>
        <w:t>, zivile Schäden, Reservetruppen, russische</w:t>
      </w:r>
      <w:r w:rsidR="00BC0506">
        <w:rPr>
          <w:b/>
          <w:i/>
        </w:rPr>
        <w:t>r</w:t>
      </w:r>
      <w:r w:rsidR="002916C5" w:rsidRPr="002916C5">
        <w:rPr>
          <w:b/>
          <w:i/>
        </w:rPr>
        <w:t xml:space="preserve"> "</w:t>
      </w:r>
      <w:r w:rsidR="002916C5">
        <w:rPr>
          <w:b/>
          <w:i/>
        </w:rPr>
        <w:t>Zahlungs</w:t>
      </w:r>
      <w:r w:rsidR="00BC0506">
        <w:rPr>
          <w:b/>
          <w:i/>
        </w:rPr>
        <w:t>ausfall</w:t>
      </w:r>
      <w:r w:rsidR="002916C5">
        <w:rPr>
          <w:b/>
          <w:i/>
        </w:rPr>
        <w:t xml:space="preserve">“ </w:t>
      </w:r>
      <w:r w:rsidR="002916C5" w:rsidRPr="002916C5">
        <w:rPr>
          <w:i/>
        </w:rPr>
        <w:t xml:space="preserve"> (27. Juni 2022, </w:t>
      </w:r>
      <w:hyperlink r:id="rId10" w:anchor="more" w:history="1">
        <w:r w:rsidR="002916C5" w:rsidRPr="00807D15">
          <w:rPr>
            <w:rStyle w:val="Hyperlink"/>
            <w:i/>
          </w:rPr>
          <w:t>https://www.moonofalabama.org/2022/06/newsbits-on-ukraine-lysichansk-cauldron-civilian-damage-reserve-troops-russian-default.html#more</w:t>
        </w:r>
      </w:hyperlink>
      <w:r w:rsidR="002916C5" w:rsidRPr="002916C5">
        <w:rPr>
          <w:i/>
        </w:rPr>
        <w:t>)</w:t>
      </w:r>
      <w:r w:rsidR="002916C5">
        <w:rPr>
          <w:i/>
        </w:rPr>
        <w:t xml:space="preserve"> </w:t>
      </w:r>
    </w:p>
    <w:p w:rsidR="005555F0" w:rsidRDefault="002916C5" w:rsidP="005555F0">
      <w:r>
        <w:t>„</w:t>
      </w:r>
      <w:r w:rsidR="005555F0">
        <w:t xml:space="preserve">Dies war das Gebiet um </w:t>
      </w:r>
      <w:proofErr w:type="spellStart"/>
      <w:r w:rsidR="005555F0">
        <w:t>Lysichansk</w:t>
      </w:r>
      <w:proofErr w:type="spellEnd"/>
      <w:r w:rsidR="005555F0">
        <w:t xml:space="preserve"> am 20. Juni 2022 mit den russischen Stellungen in rot.</w:t>
      </w:r>
    </w:p>
    <w:p w:rsidR="005555F0" w:rsidRDefault="005555F0" w:rsidP="005555F0">
      <w:r>
        <w:t xml:space="preserve"> </w:t>
      </w:r>
    </w:p>
    <w:p w:rsidR="002916C5" w:rsidRDefault="002916C5" w:rsidP="005555F0">
      <w:r>
        <w:lastRenderedPageBreak/>
        <w:t xml:space="preserve"> </w:t>
      </w:r>
      <w:r>
        <w:tab/>
      </w:r>
      <w:r>
        <w:tab/>
      </w:r>
      <w:r>
        <w:tab/>
      </w:r>
      <w:r>
        <w:rPr>
          <w:noProof/>
          <w:lang w:eastAsia="de-DE"/>
        </w:rPr>
        <w:drawing>
          <wp:inline distT="0" distB="0" distL="0" distR="0" wp14:anchorId="11CF4738" wp14:editId="57EBE212">
            <wp:extent cx="1111510" cy="954396"/>
            <wp:effectExtent l="0" t="0" r="0" b="0"/>
            <wp:docPr id="12" name="Grafik 12" descr="https://www.moonofalabama.org/12i/ukrmap20220620-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www.moonofalabama.org/12i/ukrmap20220620-s.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13181" cy="955831"/>
                    </a:xfrm>
                    <a:prstGeom prst="rect">
                      <a:avLst/>
                    </a:prstGeom>
                    <a:noFill/>
                    <a:ln>
                      <a:noFill/>
                    </a:ln>
                  </pic:spPr>
                </pic:pic>
              </a:graphicData>
            </a:graphic>
          </wp:inline>
        </w:drawing>
      </w:r>
    </w:p>
    <w:p w:rsidR="005555F0" w:rsidRDefault="005555F0" w:rsidP="005555F0"/>
    <w:p w:rsidR="005555F0" w:rsidRDefault="005555F0" w:rsidP="005555F0">
      <w:r>
        <w:t xml:space="preserve"> </w:t>
      </w:r>
    </w:p>
    <w:p w:rsidR="005555F0" w:rsidRDefault="005555F0" w:rsidP="005555F0">
      <w:r>
        <w:t>Dies ist das</w:t>
      </w:r>
      <w:r w:rsidR="002916C5">
        <w:t>selbe</w:t>
      </w:r>
      <w:r>
        <w:t xml:space="preserve"> Gebiet eine Woche später.</w:t>
      </w:r>
    </w:p>
    <w:p w:rsidR="005555F0" w:rsidRDefault="005555F0" w:rsidP="005555F0">
      <w:r>
        <w:t xml:space="preserve"> </w:t>
      </w:r>
    </w:p>
    <w:p w:rsidR="005555F0" w:rsidRDefault="002916C5" w:rsidP="002916C5">
      <w:pPr>
        <w:ind w:left="1416" w:firstLine="708"/>
      </w:pPr>
      <w:r>
        <w:rPr>
          <w:noProof/>
          <w:lang w:eastAsia="de-DE"/>
        </w:rPr>
        <w:drawing>
          <wp:inline distT="0" distB="0" distL="0" distR="0" wp14:anchorId="367DF125" wp14:editId="1898E2C6">
            <wp:extent cx="1163782" cy="993555"/>
            <wp:effectExtent l="0" t="0" r="0" b="0"/>
            <wp:docPr id="11" name="Grafik 11" descr="https://www.moonofalabama.org/12i/ukrmap20220627-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www.moonofalabama.org/12i/ukrmap20220627-1-s.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170004" cy="998867"/>
                    </a:xfrm>
                    <a:prstGeom prst="rect">
                      <a:avLst/>
                    </a:prstGeom>
                    <a:noFill/>
                    <a:ln>
                      <a:noFill/>
                    </a:ln>
                  </pic:spPr>
                </pic:pic>
              </a:graphicData>
            </a:graphic>
          </wp:inline>
        </w:drawing>
      </w:r>
    </w:p>
    <w:p w:rsidR="002916C5" w:rsidRDefault="002916C5" w:rsidP="005555F0"/>
    <w:p w:rsidR="005555F0" w:rsidRDefault="005555F0" w:rsidP="005555F0">
      <w:r>
        <w:t xml:space="preserve">Der Abstand zwischen den roten Fronten oben und unten ist auf 8 Kilometer (~5 Meilen) geschrumpft. </w:t>
      </w:r>
      <w:r w:rsidRPr="002916C5">
        <w:rPr>
          <w:b/>
        </w:rPr>
        <w:t xml:space="preserve">Russischen Quellen zufolge befinden sich noch etwa 8.000 Soldaten und Milizionäre in </w:t>
      </w:r>
      <w:proofErr w:type="spellStart"/>
      <w:r w:rsidRPr="002916C5">
        <w:rPr>
          <w:b/>
        </w:rPr>
        <w:t>Lyssjansk</w:t>
      </w:r>
      <w:proofErr w:type="spellEnd"/>
      <w:r>
        <w:t>.</w:t>
      </w:r>
    </w:p>
    <w:p w:rsidR="002916C5" w:rsidRDefault="002916C5" w:rsidP="005555F0"/>
    <w:p w:rsidR="005555F0" w:rsidRPr="002916C5" w:rsidRDefault="005555F0" w:rsidP="005555F0">
      <w:pPr>
        <w:rPr>
          <w:b/>
        </w:rPr>
      </w:pPr>
      <w:r w:rsidRPr="002916C5">
        <w:rPr>
          <w:b/>
        </w:rPr>
        <w:t xml:space="preserve">Das Gebiet zwischen den russischen Fronten steht unter voller russischer Artilleriekontrolle, und Drohnen, die über dem Gebiet fliegen, sehen jeden, der von </w:t>
      </w:r>
      <w:proofErr w:type="spellStart"/>
      <w:r w:rsidRPr="002916C5">
        <w:rPr>
          <w:b/>
        </w:rPr>
        <w:t>Lysichansk</w:t>
      </w:r>
      <w:proofErr w:type="spellEnd"/>
      <w:r w:rsidRPr="002916C5">
        <w:rPr>
          <w:b/>
        </w:rPr>
        <w:t xml:space="preserve"> nach </w:t>
      </w:r>
      <w:proofErr w:type="spellStart"/>
      <w:r w:rsidRPr="002916C5">
        <w:rPr>
          <w:b/>
        </w:rPr>
        <w:t>Siversk</w:t>
      </w:r>
      <w:proofErr w:type="spellEnd"/>
      <w:r w:rsidRPr="002916C5">
        <w:rPr>
          <w:b/>
        </w:rPr>
        <w:t xml:space="preserve"> auf der linken Seite der Karte fliehen will. Ein Bericht der Washington Post beschreibt, was mit denjenigen geschieht, die es versuchen</w:t>
      </w:r>
      <w:r w:rsidR="002916C5">
        <w:rPr>
          <w:b/>
        </w:rPr>
        <w:t xml:space="preserve"> </w:t>
      </w:r>
      <w:hyperlink r:id="rId13" w:history="1">
        <w:r w:rsidR="002916C5" w:rsidRPr="00807D15">
          <w:rPr>
            <w:rStyle w:val="Hyperlink"/>
            <w:b/>
          </w:rPr>
          <w:t>https://www.washingtonpost.com/world/2022/06/26/ukraine-kramatorsk-cluster-bomb/</w:t>
        </w:r>
      </w:hyperlink>
      <w:r w:rsidR="002916C5">
        <w:rPr>
          <w:b/>
        </w:rPr>
        <w:t xml:space="preserve"> </w:t>
      </w:r>
      <w:r w:rsidRPr="002916C5">
        <w:rPr>
          <w:b/>
        </w:rPr>
        <w:t>:</w:t>
      </w:r>
    </w:p>
    <w:p w:rsidR="002916C5" w:rsidRDefault="002916C5" w:rsidP="005555F0"/>
    <w:p w:rsidR="005555F0" w:rsidRDefault="005555F0" w:rsidP="001C0147">
      <w:pPr>
        <w:pStyle w:val="Listenabsatz"/>
        <w:numPr>
          <w:ilvl w:val="0"/>
          <w:numId w:val="1"/>
        </w:numPr>
      </w:pPr>
      <w:r>
        <w:t xml:space="preserve">Die ukrainische Luftlandeeinheit war erleichtert, als sie sich am Sonntagmorgen von der Front zurückzog und mit einer Kolonne gepanzerter Mannschaftstransporter von der umkämpften Stadt </w:t>
      </w:r>
      <w:proofErr w:type="spellStart"/>
      <w:r>
        <w:t>Sewerodonezk</w:t>
      </w:r>
      <w:proofErr w:type="spellEnd"/>
      <w:r>
        <w:t xml:space="preserve">, die bereits an die Russen gefallen war, und von </w:t>
      </w:r>
      <w:proofErr w:type="spellStart"/>
      <w:r>
        <w:t>Lyssytschansk</w:t>
      </w:r>
      <w:proofErr w:type="spellEnd"/>
      <w:r>
        <w:t xml:space="preserve">, das kurz davor stand, wegfuhr. </w:t>
      </w:r>
    </w:p>
    <w:p w:rsidR="001C0147" w:rsidRDefault="001C0147" w:rsidP="001C0147">
      <w:pPr>
        <w:pStyle w:val="Listenabsatz"/>
      </w:pPr>
    </w:p>
    <w:p w:rsidR="005555F0" w:rsidRDefault="005555F0" w:rsidP="001C0147">
      <w:pPr>
        <w:pStyle w:val="Listenabsatz"/>
        <w:numPr>
          <w:ilvl w:val="0"/>
          <w:numId w:val="1"/>
        </w:numPr>
      </w:pPr>
      <w:r>
        <w:t>"Als wir an der Front waren, ist uns nichts passiert", sagte der Kommandeur der Einheit. "Erst auf dem Rückzug wurden wir getroffen.</w:t>
      </w:r>
    </w:p>
    <w:p w:rsidR="001C0147" w:rsidRDefault="001C0147" w:rsidP="001C0147"/>
    <w:p w:rsidR="005555F0" w:rsidRDefault="005555F0" w:rsidP="001C0147">
      <w:pPr>
        <w:pStyle w:val="Listenabsatz"/>
        <w:numPr>
          <w:ilvl w:val="0"/>
          <w:numId w:val="1"/>
        </w:numPr>
      </w:pPr>
      <w:r>
        <w:t>Sie wurden getroffen, und zwar schwer getroffen.</w:t>
      </w:r>
    </w:p>
    <w:p w:rsidR="001C0147" w:rsidRDefault="001C0147" w:rsidP="001C0147"/>
    <w:p w:rsidR="005555F0" w:rsidRDefault="005555F0" w:rsidP="001C0147">
      <w:pPr>
        <w:pStyle w:val="Listenabsatz"/>
        <w:numPr>
          <w:ilvl w:val="0"/>
          <w:numId w:val="1"/>
        </w:numPr>
      </w:pPr>
      <w:r>
        <w:t xml:space="preserve">Als der Konvoi in das Bauerndorf </w:t>
      </w:r>
      <w:proofErr w:type="spellStart"/>
      <w:r>
        <w:t>Verkhniokamianske</w:t>
      </w:r>
      <w:proofErr w:type="spellEnd"/>
      <w:r>
        <w:t xml:space="preserve"> einfuhr, wobei viele der Soldaten außen auf den Fahrzeugen saßen, schlug die erste Explosion direkt neben ihnen ein. Wie sich später herausstellte, handelte es sich um eine Streubombe, die das Kontingent der Männer, die sich an der Seite eines Lastwagens festhielten, durchschlug.</w:t>
      </w:r>
    </w:p>
    <w:p w:rsidR="001C0147" w:rsidRDefault="001C0147" w:rsidP="001C0147"/>
    <w:p w:rsidR="005555F0" w:rsidRDefault="005555F0" w:rsidP="001C0147">
      <w:pPr>
        <w:pStyle w:val="Listenabsatz"/>
        <w:numPr>
          <w:ilvl w:val="0"/>
          <w:numId w:val="1"/>
        </w:numPr>
      </w:pPr>
      <w:r>
        <w:t>Mehrere Männer wurden verwundet, das Blut floss aus den Gliedmaßen und in einem Fall aus dem Kopf eines Soldaten. Es blieb jedoch keine Zeit, sie zu behandeln, während der Konvoi im Fadenkreuz der russischen Artillerie blieb. Die Unverletzten legten Stauschlauch an, wo sie konnten, zogen die Verletzten zurück auf die Fahrzeuge und rasten aus dem Dorf hinaus, über zerfurchte Feldwege zu einer Baumreihe über einem etwa einen Kilometer entfernten goldenen Weizenfeld.</w:t>
      </w:r>
    </w:p>
    <w:p w:rsidR="001C0147" w:rsidRDefault="001C0147" w:rsidP="005555F0"/>
    <w:p w:rsidR="005555F0" w:rsidRDefault="005555F0" w:rsidP="005555F0">
      <w:r>
        <w:lastRenderedPageBreak/>
        <w:t>(Die Behauptung, es habe sich um eine Streubombe gehandelt, ist wahrscheinlich falsch. Ein explodierendes 152-mm-Geschoss mit hoher Sprengkraft verteilt viele Fragmente tödlichen Metalls).</w:t>
      </w:r>
    </w:p>
    <w:p w:rsidR="001C0147" w:rsidRDefault="001C0147" w:rsidP="005555F0"/>
    <w:p w:rsidR="005555F0" w:rsidRPr="00261C2D" w:rsidRDefault="005555F0" w:rsidP="005555F0">
      <w:pPr>
        <w:rPr>
          <w:b/>
        </w:rPr>
      </w:pPr>
      <w:r>
        <w:t xml:space="preserve">Bei dem Angriff gab es mindestens acht Verletzte. Der Leibwächter des </w:t>
      </w:r>
      <w:proofErr w:type="spellStart"/>
      <w:r>
        <w:t>WaPo</w:t>
      </w:r>
      <w:proofErr w:type="spellEnd"/>
      <w:r>
        <w:t xml:space="preserve">-Reporters half, ihnen erste Hilfe zu leisten. </w:t>
      </w:r>
      <w:r w:rsidRPr="00261C2D">
        <w:rPr>
          <w:b/>
        </w:rPr>
        <w:t xml:space="preserve">Sie wurden zurück nach </w:t>
      </w:r>
      <w:proofErr w:type="spellStart"/>
      <w:r w:rsidRPr="00261C2D">
        <w:rPr>
          <w:b/>
        </w:rPr>
        <w:t>Lysichansk</w:t>
      </w:r>
      <w:proofErr w:type="spellEnd"/>
      <w:r w:rsidRPr="00261C2D">
        <w:rPr>
          <w:b/>
        </w:rPr>
        <w:t xml:space="preserve"> "evakuiert".</w:t>
      </w:r>
    </w:p>
    <w:p w:rsidR="001C0147" w:rsidRPr="00261C2D" w:rsidRDefault="001C0147" w:rsidP="005555F0">
      <w:pPr>
        <w:rPr>
          <w:b/>
        </w:rPr>
      </w:pPr>
    </w:p>
    <w:p w:rsidR="005555F0" w:rsidRPr="00261C2D" w:rsidRDefault="005555F0" w:rsidP="005555F0">
      <w:pPr>
        <w:rPr>
          <w:b/>
        </w:rPr>
      </w:pPr>
      <w:r w:rsidRPr="00261C2D">
        <w:rPr>
          <w:b/>
        </w:rPr>
        <w:t>Wer auch immer die 8.000 Soldaten dort befehligt, sollte ihnen sagen, dass sie aufgeben und sich den russisch geführten Streitkräften ergeben sollen.</w:t>
      </w:r>
    </w:p>
    <w:p w:rsidR="00261C2D" w:rsidRDefault="00261C2D" w:rsidP="005555F0"/>
    <w:p w:rsidR="005555F0" w:rsidRDefault="005555F0" w:rsidP="005555F0">
      <w:r>
        <w:t>---</w:t>
      </w:r>
    </w:p>
    <w:p w:rsidR="001C0147" w:rsidRDefault="001C0147" w:rsidP="005555F0"/>
    <w:p w:rsidR="005555F0" w:rsidRPr="001C0147" w:rsidRDefault="005555F0" w:rsidP="00261C2D">
      <w:pPr>
        <w:rPr>
          <w:b/>
        </w:rPr>
      </w:pPr>
      <w:r w:rsidRPr="001C0147">
        <w:rPr>
          <w:b/>
        </w:rPr>
        <w:t xml:space="preserve">Am Samstag feuerten russische Bomber, die über das Kaspische Meer flogen, vier Marschflugkörper auf die </w:t>
      </w:r>
      <w:proofErr w:type="spellStart"/>
      <w:r w:rsidRPr="001C0147">
        <w:rPr>
          <w:b/>
        </w:rPr>
        <w:t>Artem</w:t>
      </w:r>
      <w:proofErr w:type="spellEnd"/>
      <w:r w:rsidRPr="001C0147">
        <w:rPr>
          <w:b/>
        </w:rPr>
        <w:t>-Raketenfabrik in Kiew ab. In der "westlichen" Berichterstattung wurde behauptet, einige seien in ein ziviles Gebäude eingeschlagen</w:t>
      </w:r>
      <w:r w:rsidR="009F2FF7">
        <w:rPr>
          <w:b/>
        </w:rPr>
        <w:t xml:space="preserve"> </w:t>
      </w:r>
      <w:hyperlink r:id="rId14" w:history="1">
        <w:r w:rsidR="009F2FF7" w:rsidRPr="00876B67">
          <w:rPr>
            <w:rStyle w:val="Hyperlink"/>
            <w:b/>
          </w:rPr>
          <w:t>https://www.cnsnews.com/article/international/patrick-goodenough/russian-missiles-hit-civilian-targets-kyiv-g7-leaders</w:t>
        </w:r>
      </w:hyperlink>
      <w:proofErr w:type="gramStart"/>
      <w:r w:rsidR="009F2FF7">
        <w:rPr>
          <w:b/>
        </w:rPr>
        <w:t xml:space="preserve"> </w:t>
      </w:r>
      <w:proofErr w:type="gramEnd"/>
      <w:r w:rsidR="009F2FF7">
        <w:rPr>
          <w:b/>
        </w:rPr>
        <w:t xml:space="preserve"> </w:t>
      </w:r>
      <w:r w:rsidRPr="001C0147">
        <w:rPr>
          <w:b/>
        </w:rPr>
        <w:t>:</w:t>
      </w:r>
    </w:p>
    <w:p w:rsidR="001C0147" w:rsidRDefault="001C0147" w:rsidP="001C0147">
      <w:pPr>
        <w:ind w:left="708"/>
        <w:rPr>
          <w:b/>
        </w:rPr>
      </w:pPr>
    </w:p>
    <w:p w:rsidR="005555F0" w:rsidRDefault="005555F0" w:rsidP="001C0147">
      <w:pPr>
        <w:ind w:left="708"/>
      </w:pPr>
      <w:r w:rsidRPr="001C0147">
        <w:rPr>
          <w:b/>
        </w:rPr>
        <w:t>Russische Raketen schlugen am frühen Sonntag in ein mehrstöckiges Wohnhaus und einen Kindergarten in Kiew ein, töteten mindestens eine Person und verletzten sechs weitere. Der Bürgermeister der Stadt bezeichnete dies als Versuch, "die Ukrainer einzuschüchtern", und das am Vorabend von Gipfeltreffen in Europa, die sich stark auf den Krieg konzentrieren</w:t>
      </w:r>
      <w:r>
        <w:t>.</w:t>
      </w:r>
    </w:p>
    <w:p w:rsidR="005555F0" w:rsidRDefault="005555F0" w:rsidP="005555F0">
      <w:r>
        <w:t>...</w:t>
      </w:r>
    </w:p>
    <w:p w:rsidR="005555F0" w:rsidRDefault="005555F0" w:rsidP="00261C2D">
      <w:pPr>
        <w:ind w:left="708"/>
      </w:pPr>
      <w:r>
        <w:t>Die Opfer befanden sich in einem neunstöckigen Wohnblock im Zentrum von Kiew, der nach Angaben der ukrainischen Luftwaffe durch russische Marschflugkörper des Typs Kh-101 schwer beschädigt wurde, die von strategischen Langstreckenbombern über dem etwa 1.000 Meilen entfernten Kaspischen Meer abgeschossen wurden.</w:t>
      </w:r>
    </w:p>
    <w:p w:rsidR="001C0147" w:rsidRDefault="001C0147" w:rsidP="005555F0"/>
    <w:p w:rsidR="005555F0" w:rsidRDefault="005555F0" w:rsidP="005555F0">
      <w:r>
        <w:t>Ein Bild in dem Bericht zeigt die Schäden in den beiden oberen Stockwerken.</w:t>
      </w:r>
    </w:p>
    <w:p w:rsidR="005555F0" w:rsidRDefault="005555F0" w:rsidP="005555F0">
      <w:r>
        <w:t xml:space="preserve"> </w:t>
      </w:r>
    </w:p>
    <w:p w:rsidR="001C0147" w:rsidRDefault="001C0147" w:rsidP="005555F0">
      <w:r>
        <w:rPr>
          <w:noProof/>
          <w:lang w:eastAsia="de-DE"/>
        </w:rPr>
        <w:drawing>
          <wp:inline distT="0" distB="0" distL="0" distR="0" wp14:anchorId="6FB86B9C" wp14:editId="110540C7">
            <wp:extent cx="2510329" cy="1401288"/>
            <wp:effectExtent l="0" t="0" r="4445" b="8890"/>
            <wp:docPr id="10" name="Grafik 10" descr="https://www.moonofalabama.org/12i/kievda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www.moonofalabama.org/12i/kievdamage-s.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510529" cy="1401400"/>
                    </a:xfrm>
                    <a:prstGeom prst="rect">
                      <a:avLst/>
                    </a:prstGeom>
                    <a:noFill/>
                    <a:ln>
                      <a:noFill/>
                    </a:ln>
                  </pic:spPr>
                </pic:pic>
              </a:graphicData>
            </a:graphic>
          </wp:inline>
        </w:drawing>
      </w:r>
    </w:p>
    <w:p w:rsidR="001C0147" w:rsidRDefault="001C0147" w:rsidP="005555F0"/>
    <w:p w:rsidR="005555F0" w:rsidRDefault="005555F0" w:rsidP="005555F0">
      <w:r>
        <w:t>Der Marschflugkörper Kh-101 hat einen Sprengkopf mit 450 Kilogramm Sprengstoff. Wäre er in diesem Hochhaus eingeschlagen, wäre das Gebäude völlig zerstört.</w:t>
      </w:r>
    </w:p>
    <w:p w:rsidR="009C3C9C" w:rsidRDefault="009C3C9C" w:rsidP="005555F0"/>
    <w:p w:rsidR="005555F0" w:rsidRDefault="005555F0" w:rsidP="005555F0">
      <w:r>
        <w:t xml:space="preserve">Moderne russische Marschflugkörper sind äußerst präzise, wie die Beschädigung der Dnjepr-Brücke in der ukrainischen Region </w:t>
      </w:r>
      <w:proofErr w:type="spellStart"/>
      <w:r>
        <w:t>Tscherkassy</w:t>
      </w:r>
      <w:proofErr w:type="spellEnd"/>
      <w:r>
        <w:t xml:space="preserve"> in der vergangenen Woche zeigt. Der Eisenbahnteil, der für den Transport schwerer Waffen genutzt wurde, ist weg. Die Straßenbrücke direkt daneben ist nur wenig beschädigt.</w:t>
      </w:r>
    </w:p>
    <w:p w:rsidR="005555F0" w:rsidRDefault="005555F0" w:rsidP="005555F0">
      <w:r>
        <w:t xml:space="preserve"> </w:t>
      </w:r>
    </w:p>
    <w:p w:rsidR="001C0147" w:rsidRDefault="001C0147" w:rsidP="005555F0">
      <w:r>
        <w:rPr>
          <w:noProof/>
          <w:lang w:eastAsia="de-DE"/>
        </w:rPr>
        <w:lastRenderedPageBreak/>
        <w:drawing>
          <wp:inline distT="0" distB="0" distL="0" distR="0" wp14:anchorId="6126FD34" wp14:editId="2FCC91A1">
            <wp:extent cx="2377245" cy="1783665"/>
            <wp:effectExtent l="0" t="0" r="4445" b="7620"/>
            <wp:docPr id="9" name="Grafik 9" descr="https://www.moonofalabama.org/12i/ukrbrid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www.moonofalabama.org/12i/ukrbridge-s.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380997" cy="1786480"/>
                    </a:xfrm>
                    <a:prstGeom prst="rect">
                      <a:avLst/>
                    </a:prstGeom>
                    <a:noFill/>
                    <a:ln>
                      <a:noFill/>
                    </a:ln>
                  </pic:spPr>
                </pic:pic>
              </a:graphicData>
            </a:graphic>
          </wp:inline>
        </w:drawing>
      </w:r>
    </w:p>
    <w:p w:rsidR="001C0147" w:rsidRDefault="001C0147" w:rsidP="005555F0"/>
    <w:p w:rsidR="005555F0" w:rsidRPr="009C3C9C" w:rsidRDefault="005555F0" w:rsidP="005555F0">
      <w:pPr>
        <w:rPr>
          <w:b/>
          <w:u w:val="single"/>
        </w:rPr>
      </w:pPr>
      <w:r w:rsidRPr="009C3C9C">
        <w:rPr>
          <w:b/>
          <w:u w:val="single"/>
        </w:rPr>
        <w:t>Viel wahrscheinlicher ist, dass das Gebäude in Kiew von einer ukrainischen Luftabwehrrakete getroffen wurde, die ihr Ziel verfehlte und schließlich auf die Erde zurückfiel.</w:t>
      </w:r>
    </w:p>
    <w:p w:rsidR="009C3C9C" w:rsidRDefault="009C3C9C" w:rsidP="005555F0"/>
    <w:p w:rsidR="005555F0" w:rsidRDefault="005555F0" w:rsidP="005555F0">
      <w:r>
        <w:t>---</w:t>
      </w:r>
    </w:p>
    <w:p w:rsidR="009C3C9C" w:rsidRDefault="009C3C9C" w:rsidP="005555F0"/>
    <w:p w:rsidR="005555F0" w:rsidRPr="00BC0506" w:rsidRDefault="005555F0" w:rsidP="005555F0">
      <w:pPr>
        <w:rPr>
          <w:b/>
        </w:rPr>
      </w:pPr>
      <w:r>
        <w:t xml:space="preserve">Jede Armee, die einen Krieg führt, hält einige ausgebildete Einheiten in Reserve. Eine solche Reserve wird eingesetzt, um einen strategischen Durchbruch des Gegners zu verhindern, oder wenn eine gute Chance besteht, einen bedeutenden Gegenangriff zu starten. Als Kiew unausgebildete Territoriale Verteidigungskräfte in das Gemetzel an der </w:t>
      </w:r>
      <w:proofErr w:type="spellStart"/>
      <w:r>
        <w:t>Donbass</w:t>
      </w:r>
      <w:proofErr w:type="spellEnd"/>
      <w:r>
        <w:t xml:space="preserve">-Front warf, begann ich zu bezweifeln, dass es noch eine nennenswerte Reserve gab. Am Freitag oder Samstag ordnete der ukrainische Präsident </w:t>
      </w:r>
      <w:proofErr w:type="spellStart"/>
      <w:r>
        <w:t>Zelensky</w:t>
      </w:r>
      <w:proofErr w:type="spellEnd"/>
      <w:r>
        <w:t xml:space="preserve"> an, dass alle Territorialkräfte, die sich noch in Gebieten befinden, in denen derzeit nicht gekämpft wird, an die Donezk-Front verlegt werden. Dazu gehörten auch einige Einheiten aus Odessa, das immer noch von Angriffen bedroht ist. </w:t>
      </w:r>
      <w:r w:rsidRPr="00BC0506">
        <w:rPr>
          <w:b/>
        </w:rPr>
        <w:t>Damit war die Sache für mich fast erledigt. Wenn sie Truppen aus Odessa abziehen, muss die ukrainische Reserve weg sein.</w:t>
      </w:r>
    </w:p>
    <w:p w:rsidR="009C3C9C" w:rsidRPr="00BC0506" w:rsidRDefault="009C3C9C" w:rsidP="005555F0">
      <w:pPr>
        <w:rPr>
          <w:b/>
        </w:rPr>
      </w:pPr>
    </w:p>
    <w:p w:rsidR="005555F0" w:rsidRPr="00BC0506" w:rsidRDefault="005555F0" w:rsidP="005555F0">
      <w:pPr>
        <w:rPr>
          <w:b/>
        </w:rPr>
      </w:pPr>
      <w:r w:rsidRPr="00BC0506">
        <w:rPr>
          <w:b/>
        </w:rPr>
        <w:t>Aber am Sonntag sagte mir der tägliche Bericht des russischen Verteidigungsministeriums, dass ich mich geirrt hatte:</w:t>
      </w:r>
    </w:p>
    <w:p w:rsidR="009C3C9C" w:rsidRDefault="009C3C9C" w:rsidP="005555F0"/>
    <w:p w:rsidR="009C3C9C" w:rsidRDefault="009C3C9C" w:rsidP="009C3C9C">
      <w:pPr>
        <w:ind w:left="708"/>
      </w:pPr>
      <w:r>
        <w:t xml:space="preserve">    Hochpräzise Angriffe der russischen Luft- und Raumfahrtkräfte und </w:t>
      </w:r>
      <w:proofErr w:type="spellStart"/>
      <w:r>
        <w:t>Kalibr</w:t>
      </w:r>
      <w:proofErr w:type="spellEnd"/>
      <w:r>
        <w:t xml:space="preserve">-Raketen wurden auf das 169. Armeeausbildungszentrum in der Nähe von </w:t>
      </w:r>
      <w:proofErr w:type="spellStart"/>
      <w:r>
        <w:t>Desna</w:t>
      </w:r>
      <w:proofErr w:type="spellEnd"/>
      <w:r>
        <w:t xml:space="preserve"> (Gebiet </w:t>
      </w:r>
      <w:proofErr w:type="spellStart"/>
      <w:r>
        <w:t>Tschernigow</w:t>
      </w:r>
      <w:proofErr w:type="spellEnd"/>
      <w:r>
        <w:t xml:space="preserve">), das 199. Ausbildungszentrum für Luftangriffstruppen in der Nähe von </w:t>
      </w:r>
      <w:proofErr w:type="spellStart"/>
      <w:r>
        <w:t>Teterevka</w:t>
      </w:r>
      <w:proofErr w:type="spellEnd"/>
      <w:r>
        <w:t xml:space="preserve"> (Gebiet </w:t>
      </w:r>
      <w:proofErr w:type="spellStart"/>
      <w:r>
        <w:t>Schitomir</w:t>
      </w:r>
      <w:proofErr w:type="spellEnd"/>
      <w:r>
        <w:t xml:space="preserve">) sowie auf das 184. Ausbildungszentrum der ukrainischen Streitkräfte (AFU) in der Nähe von </w:t>
      </w:r>
      <w:proofErr w:type="spellStart"/>
      <w:r>
        <w:t>Starichi</w:t>
      </w:r>
      <w:proofErr w:type="spellEnd"/>
      <w:r>
        <w:t xml:space="preserve"> (Gebiet Lemberg) geführt.</w:t>
      </w:r>
    </w:p>
    <w:p w:rsidR="009C3C9C" w:rsidRDefault="009C3C9C" w:rsidP="009C3C9C">
      <w:pPr>
        <w:ind w:left="708"/>
      </w:pPr>
    </w:p>
    <w:p w:rsidR="009C3C9C" w:rsidRDefault="009C3C9C" w:rsidP="009C3C9C">
      <w:pPr>
        <w:ind w:left="708"/>
      </w:pPr>
      <w:r>
        <w:t xml:space="preserve">    Die </w:t>
      </w:r>
      <w:r w:rsidRPr="00BC0506">
        <w:rPr>
          <w:b/>
        </w:rPr>
        <w:t>Angriffe führten zur Neutralisierung der 65. und 66. mechanisierten Brigade sowie der 46. luftbeweglichen Brigade der strategischen Reserven der AFU</w:t>
      </w:r>
      <w:r>
        <w:t>, die ihre Vorbereitungen auf diesen Übungsplätzen abgeschlossen hatten. Die geplante Verlegung der oben genannten Einheiten in das Einsatzgebiet wurde vereitelt.</w:t>
      </w:r>
    </w:p>
    <w:p w:rsidR="009C3C9C" w:rsidRDefault="009C3C9C" w:rsidP="009C3C9C"/>
    <w:p w:rsidR="009C3C9C" w:rsidRPr="009C3C9C" w:rsidRDefault="009C3C9C" w:rsidP="009C3C9C">
      <w:pPr>
        <w:rPr>
          <w:b/>
        </w:rPr>
      </w:pPr>
      <w:r w:rsidRPr="009F2FF7">
        <w:rPr>
          <w:b/>
          <w:u w:val="single"/>
        </w:rPr>
        <w:t>Drei volle Brigaden, wahrscheinlich in voller Stärke und ausgerüstet mit Waffen, die der "Westen" geliefert hat, sind eine bedeutende Truppe von wahrscheinlich 12.000 Mann.</w:t>
      </w:r>
      <w:r w:rsidRPr="009C3C9C">
        <w:rPr>
          <w:b/>
        </w:rPr>
        <w:t xml:space="preserve"> Sie hätten einen anständigen Gegenangriff auf Cherson oder ein anderes Gebiet starten können, das die russischen Streitkräfte erobert haben, wo ihre Verteidigungslinien jedoch derzeit recht dünn sind.</w:t>
      </w:r>
    </w:p>
    <w:p w:rsidR="009C3C9C" w:rsidRDefault="009C3C9C" w:rsidP="009C3C9C"/>
    <w:p w:rsidR="009C3C9C" w:rsidRDefault="009C3C9C" w:rsidP="009C3C9C">
      <w:r>
        <w:t>---</w:t>
      </w:r>
    </w:p>
    <w:p w:rsidR="009C3C9C" w:rsidRDefault="009C3C9C" w:rsidP="009C3C9C"/>
    <w:p w:rsidR="009C3C9C" w:rsidRPr="009C3C9C" w:rsidRDefault="009C3C9C" w:rsidP="009C3C9C">
      <w:pPr>
        <w:rPr>
          <w:b/>
        </w:rPr>
      </w:pPr>
      <w:r w:rsidRPr="009C3C9C">
        <w:rPr>
          <w:b/>
        </w:rPr>
        <w:t>Ein weiterer Tag, eine weitere falsche Behauptung über zivile Opfer?</w:t>
      </w:r>
    </w:p>
    <w:p w:rsidR="009C3C9C" w:rsidRDefault="009C3C9C" w:rsidP="009C3C9C"/>
    <w:p w:rsidR="009C3C9C" w:rsidRPr="009C3C9C" w:rsidRDefault="009C3C9C" w:rsidP="009C3C9C">
      <w:pPr>
        <w:ind w:left="708"/>
        <w:rPr>
          <w:lang w:val="en-GB"/>
        </w:rPr>
      </w:pPr>
      <w:r w:rsidRPr="00AC1486">
        <w:t xml:space="preserve">    </w:t>
      </w:r>
      <w:r w:rsidRPr="009C3C9C">
        <w:rPr>
          <w:lang w:val="en-GB"/>
        </w:rPr>
        <w:t>The Kyiv Independent @</w:t>
      </w:r>
      <w:proofErr w:type="spellStart"/>
      <w:r w:rsidRPr="009C3C9C">
        <w:rPr>
          <w:lang w:val="en-GB"/>
        </w:rPr>
        <w:t>KyivIndependent</w:t>
      </w:r>
      <w:proofErr w:type="spellEnd"/>
      <w:r w:rsidRPr="009C3C9C">
        <w:rPr>
          <w:lang w:val="en-GB"/>
        </w:rPr>
        <w:t xml:space="preserve"> - 4:32 PM - Jun 27, 2022</w:t>
      </w:r>
    </w:p>
    <w:p w:rsidR="009C3C9C" w:rsidRPr="009C3C9C" w:rsidRDefault="009C3C9C" w:rsidP="009C3C9C">
      <w:pPr>
        <w:ind w:left="708"/>
        <w:rPr>
          <w:lang w:val="en-GB"/>
        </w:rPr>
      </w:pPr>
    </w:p>
    <w:p w:rsidR="009C3C9C" w:rsidRPr="009C3C9C" w:rsidRDefault="009C3C9C" w:rsidP="009C3C9C">
      <w:pPr>
        <w:ind w:left="708"/>
        <w:rPr>
          <w:b/>
        </w:rPr>
      </w:pPr>
      <w:r w:rsidRPr="009C3C9C">
        <w:rPr>
          <w:lang w:val="en-GB"/>
        </w:rPr>
        <w:t xml:space="preserve">    </w:t>
      </w:r>
      <w:proofErr w:type="spellStart"/>
      <w:r w:rsidRPr="009C3C9C">
        <w:rPr>
          <w:b/>
        </w:rPr>
        <w:t>Zelensky</w:t>
      </w:r>
      <w:proofErr w:type="spellEnd"/>
      <w:r w:rsidRPr="009C3C9C">
        <w:rPr>
          <w:b/>
        </w:rPr>
        <w:t xml:space="preserve">: "Russland greift </w:t>
      </w:r>
      <w:r w:rsidRPr="009F2FF7">
        <w:rPr>
          <w:b/>
          <w:u w:val="single"/>
        </w:rPr>
        <w:t xml:space="preserve">Einkaufszentrum in </w:t>
      </w:r>
      <w:proofErr w:type="spellStart"/>
      <w:r w:rsidRPr="009F2FF7">
        <w:rPr>
          <w:b/>
          <w:u w:val="single"/>
        </w:rPr>
        <w:t>Krementschuk</w:t>
      </w:r>
      <w:proofErr w:type="spellEnd"/>
      <w:r w:rsidRPr="009C3C9C">
        <w:rPr>
          <w:b/>
        </w:rPr>
        <w:t xml:space="preserve"> an, während über tausend Menschen darin sind.</w:t>
      </w:r>
    </w:p>
    <w:p w:rsidR="009C3C9C" w:rsidRDefault="009C3C9C" w:rsidP="009C3C9C">
      <w:pPr>
        <w:ind w:left="708"/>
      </w:pPr>
    </w:p>
    <w:p w:rsidR="009C3C9C" w:rsidRDefault="009C3C9C" w:rsidP="009C3C9C">
      <w:pPr>
        <w:ind w:left="708"/>
      </w:pPr>
      <w:r>
        <w:t xml:space="preserve">    "</w:t>
      </w:r>
      <w:r w:rsidRPr="009C3C9C">
        <w:rPr>
          <w:b/>
        </w:rPr>
        <w:t xml:space="preserve">Das Einkaufszentrum steht in Flammen, Feuerwehrleute versuchen, das Feuer zu löschen, die Zahl der Opfer ist unvorstellbar", sagte Präsident Wolodymyr </w:t>
      </w:r>
      <w:proofErr w:type="spellStart"/>
      <w:r w:rsidRPr="009C3C9C">
        <w:rPr>
          <w:b/>
        </w:rPr>
        <w:t>Zelensky</w:t>
      </w:r>
      <w:proofErr w:type="spellEnd"/>
      <w:r w:rsidRPr="009C3C9C">
        <w:rPr>
          <w:b/>
        </w:rPr>
        <w:t>.</w:t>
      </w:r>
    </w:p>
    <w:p w:rsidR="009C3C9C" w:rsidRDefault="009C3C9C" w:rsidP="009C3C9C">
      <w:pPr>
        <w:ind w:left="708"/>
      </w:pPr>
    </w:p>
    <w:p w:rsidR="009C3C9C" w:rsidRDefault="009C3C9C" w:rsidP="009C3C9C">
      <w:pPr>
        <w:ind w:left="708"/>
      </w:pPr>
      <w:r>
        <w:t xml:space="preserve">    Wolodymyr </w:t>
      </w:r>
      <w:proofErr w:type="spellStart"/>
      <w:r>
        <w:t>Zelensky</w:t>
      </w:r>
      <w:proofErr w:type="spellEnd"/>
      <w:r>
        <w:t>/Telegramm</w:t>
      </w:r>
    </w:p>
    <w:p w:rsidR="009C3C9C" w:rsidRDefault="009C3C9C" w:rsidP="009C3C9C">
      <w:pPr>
        <w:ind w:left="708"/>
      </w:pPr>
      <w:r>
        <w:t xml:space="preserve">    Eingebettetes Video</w:t>
      </w:r>
    </w:p>
    <w:p w:rsidR="009C3C9C" w:rsidRDefault="009C3C9C" w:rsidP="009C3C9C">
      <w:pPr>
        <w:ind w:left="708"/>
      </w:pPr>
    </w:p>
    <w:p w:rsidR="009C3C9C" w:rsidRPr="00BC0506" w:rsidRDefault="009C3C9C" w:rsidP="009C3C9C">
      <w:pPr>
        <w:rPr>
          <w:b/>
        </w:rPr>
      </w:pPr>
      <w:r w:rsidRPr="00BC0506">
        <w:rPr>
          <w:b/>
        </w:rPr>
        <w:t>Das Video zeigt ein brennendes Einkaufszentrum</w:t>
      </w:r>
      <w:r>
        <w:t xml:space="preserve">, das keine städtische Umgebung zu haben scheint. Etwa 20 Zivilisten stehen herum und beobachten, wie die Feuerwehrleute ihre Arbeit tun. Sie zeigen keine Panik oder Trauer. </w:t>
      </w:r>
      <w:r w:rsidRPr="00BC0506">
        <w:rPr>
          <w:b/>
        </w:rPr>
        <w:t>Der ziemlich große Parkplatz des Einkaufszentrums ist bis auf etwa fünf Autos, die alle unbeschädigt zu sein scheinen, leer. Ich sehe keine Fahrräder.</w:t>
      </w:r>
    </w:p>
    <w:p w:rsidR="009C3C9C" w:rsidRDefault="009C3C9C" w:rsidP="009C3C9C"/>
    <w:p w:rsidR="009C3C9C" w:rsidRPr="00BC0506" w:rsidRDefault="009C3C9C" w:rsidP="009C3C9C">
      <w:pPr>
        <w:rPr>
          <w:b/>
        </w:rPr>
      </w:pPr>
      <w:r w:rsidRPr="00BC0506">
        <w:rPr>
          <w:b/>
        </w:rPr>
        <w:t>Wenn 1.000 Menschen im Einkaufszentrum waren, wie sind sie dann dorthin gekommen? Wie haben sie geplant, nach Hause zu kommen?</w:t>
      </w:r>
    </w:p>
    <w:p w:rsidR="009C3C9C" w:rsidRDefault="009C3C9C" w:rsidP="009C3C9C"/>
    <w:p w:rsidR="009C3C9C" w:rsidRDefault="009C3C9C" w:rsidP="009C3C9C">
      <w:r w:rsidRPr="00BC0506">
        <w:rPr>
          <w:b/>
        </w:rPr>
        <w:t>Ein anderes Video aus einer anderen Perspektive zeigt ebenfalls einen großen leeren Parkplatz, an dem zwei Soldaten in voller Kampfmontur vorbeischlendern</w:t>
      </w:r>
      <w:r>
        <w:t>. Sie haben Helme auf, tragen Schutzwesten und haben ihre Waffen dabei. Sie haben große Militärrucksäcke dabei. Einige andere Soldaten, die in olivgrüner Kleidung herumlungern, sehen sie großartig.</w:t>
      </w:r>
    </w:p>
    <w:p w:rsidR="009C3C9C" w:rsidRDefault="009C3C9C" w:rsidP="009C3C9C"/>
    <w:p w:rsidR="009C3C9C" w:rsidRPr="00BC0506" w:rsidRDefault="009C3C9C" w:rsidP="009C3C9C">
      <w:pPr>
        <w:rPr>
          <w:b/>
          <w:u w:val="single"/>
        </w:rPr>
      </w:pPr>
      <w:proofErr w:type="spellStart"/>
      <w:r w:rsidRPr="009C3C9C">
        <w:rPr>
          <w:b/>
        </w:rPr>
        <w:t>Krementschuk</w:t>
      </w:r>
      <w:proofErr w:type="spellEnd"/>
      <w:r w:rsidRPr="009C3C9C">
        <w:rPr>
          <w:b/>
        </w:rPr>
        <w:t xml:space="preserve"> liegt am Dnjepr, weit weg von der Front. Warum waren die Soldaten bei dem brennenden Einkaufszentrum</w:t>
      </w:r>
      <w:r w:rsidRPr="00BC0506">
        <w:rPr>
          <w:b/>
          <w:u w:val="single"/>
        </w:rPr>
        <w:t>. Gab es dort etwas, das von militärischem Interesse war?</w:t>
      </w:r>
    </w:p>
    <w:p w:rsidR="009C3C9C" w:rsidRDefault="009C3C9C" w:rsidP="009C3C9C"/>
    <w:p w:rsidR="009C3C9C" w:rsidRPr="00BC0506" w:rsidRDefault="009C3C9C" w:rsidP="009C3C9C">
      <w:pPr>
        <w:rPr>
          <w:b/>
          <w:u w:val="single"/>
        </w:rPr>
      </w:pPr>
      <w:r w:rsidRPr="00BC0506">
        <w:rPr>
          <w:b/>
          <w:u w:val="single"/>
        </w:rPr>
        <w:t xml:space="preserve">Satellitenbilder zeigen, dass das Einkaufszentrum direkt neben der großen Maschinenfabrik </w:t>
      </w:r>
      <w:proofErr w:type="spellStart"/>
      <w:r w:rsidRPr="00BC0506">
        <w:rPr>
          <w:b/>
          <w:u w:val="single"/>
        </w:rPr>
        <w:t>Kredmash</w:t>
      </w:r>
      <w:proofErr w:type="spellEnd"/>
      <w:r w:rsidRPr="00BC0506">
        <w:rPr>
          <w:b/>
          <w:u w:val="single"/>
        </w:rPr>
        <w:t xml:space="preserve"> liegt. War dies das eigentliche Ziel des Angriffs und das Einkaufszentrum nur ein unbeabsichtigtes Opfer?</w:t>
      </w:r>
    </w:p>
    <w:p w:rsidR="009C3C9C" w:rsidRPr="00AC1486" w:rsidRDefault="009C3C9C" w:rsidP="009C3C9C"/>
    <w:p w:rsidR="009C3C9C" w:rsidRPr="009C3C9C" w:rsidRDefault="009C3C9C" w:rsidP="009C3C9C">
      <w:pPr>
        <w:rPr>
          <w:lang w:val="en-GB"/>
        </w:rPr>
      </w:pPr>
      <w:r w:rsidRPr="009C3C9C">
        <w:rPr>
          <w:lang w:val="en-GB"/>
        </w:rPr>
        <w:t>---</w:t>
      </w:r>
    </w:p>
    <w:p w:rsidR="009C3C9C" w:rsidRPr="009C3C9C" w:rsidRDefault="009C3C9C" w:rsidP="009C3C9C">
      <w:pPr>
        <w:rPr>
          <w:lang w:val="en-GB"/>
        </w:rPr>
      </w:pPr>
    </w:p>
    <w:p w:rsidR="009C3C9C" w:rsidRPr="009C3C9C" w:rsidRDefault="009C3C9C" w:rsidP="009C3C9C">
      <w:pPr>
        <w:rPr>
          <w:lang w:val="en-GB"/>
        </w:rPr>
      </w:pPr>
      <w:r w:rsidRPr="009C3C9C">
        <w:rPr>
          <w:lang w:val="en-GB"/>
        </w:rPr>
        <w:t xml:space="preserve">Die New York Times </w:t>
      </w:r>
      <w:proofErr w:type="spellStart"/>
      <w:r w:rsidRPr="009C3C9C">
        <w:rPr>
          <w:lang w:val="en-GB"/>
        </w:rPr>
        <w:t>titelt</w:t>
      </w:r>
      <w:proofErr w:type="spellEnd"/>
      <w:r w:rsidR="00BC0506">
        <w:rPr>
          <w:lang w:val="en-GB"/>
        </w:rPr>
        <w:t xml:space="preserve"> </w:t>
      </w:r>
      <w:hyperlink r:id="rId17" w:history="1">
        <w:r w:rsidR="00BC0506" w:rsidRPr="00807D15">
          <w:rPr>
            <w:rStyle w:val="Hyperlink"/>
            <w:lang w:val="en-GB"/>
          </w:rPr>
          <w:t>https://www.nytimes.com/2022/06/26/business/russia-default.html</w:t>
        </w:r>
      </w:hyperlink>
      <w:r w:rsidR="00BC0506">
        <w:rPr>
          <w:lang w:val="en-GB"/>
        </w:rPr>
        <w:t xml:space="preserve"> </w:t>
      </w:r>
      <w:r w:rsidRPr="009C3C9C">
        <w:rPr>
          <w:lang w:val="en-GB"/>
        </w:rPr>
        <w:t>:</w:t>
      </w:r>
    </w:p>
    <w:p w:rsidR="009C3C9C" w:rsidRPr="009C3C9C" w:rsidRDefault="009C3C9C" w:rsidP="009C3C9C">
      <w:pPr>
        <w:rPr>
          <w:lang w:val="en-GB"/>
        </w:rPr>
      </w:pPr>
    </w:p>
    <w:p w:rsidR="009C3C9C" w:rsidRPr="00BC0506" w:rsidRDefault="009C3C9C" w:rsidP="00BC0506">
      <w:pPr>
        <w:ind w:left="708"/>
        <w:rPr>
          <w:b/>
        </w:rPr>
      </w:pPr>
      <w:r w:rsidRPr="00BC0506">
        <w:rPr>
          <w:b/>
        </w:rPr>
        <w:t>Russland verpasst Anleihefrist und signalisiert damit seinen ersten Zahlungsausfall bei Auslandsschulden seit 1918</w:t>
      </w:r>
      <w:r w:rsidR="00BC0506">
        <w:rPr>
          <w:b/>
        </w:rPr>
        <w:t xml:space="preserve"> </w:t>
      </w:r>
    </w:p>
    <w:p w:rsidR="009C3C9C" w:rsidRDefault="009C3C9C" w:rsidP="00BC0506">
      <w:pPr>
        <w:ind w:left="708"/>
      </w:pPr>
    </w:p>
    <w:p w:rsidR="009C3C9C" w:rsidRDefault="009C3C9C" w:rsidP="00BC0506">
      <w:pPr>
        <w:ind w:left="708"/>
      </w:pPr>
      <w:r>
        <w:t xml:space="preserve">    Etwa 100 Millionen Dollar an Zinszahlungen in Dollar und Euro erreichten die Anleger nicht innerhalb der 30-tägigen Nachfrist, nachdem die Frist am 27. Mai verpasst worden war. Diese Frist lief am Sonntagabend ab.</w:t>
      </w:r>
    </w:p>
    <w:p w:rsidR="009C3C9C" w:rsidRDefault="009C3C9C" w:rsidP="009C3C9C"/>
    <w:p w:rsidR="009C3C9C" w:rsidRDefault="009C3C9C" w:rsidP="00BC0506">
      <w:pPr>
        <w:ind w:left="708"/>
      </w:pPr>
      <w:r>
        <w:t xml:space="preserve">    Eine formelle Erklärung des Zahlungsausfalls müsste von den Anleihegläubigern kommen, da die Rating-Agenturen, die normalerweise den Zahlungsausfall eines Schuldners melden, aufgrund der Sanktionen nicht über Russland berichten dürfen. </w:t>
      </w:r>
      <w:r>
        <w:lastRenderedPageBreak/>
        <w:t xml:space="preserve">Das </w:t>
      </w:r>
      <w:proofErr w:type="spellStart"/>
      <w:r>
        <w:t>Credit</w:t>
      </w:r>
      <w:proofErr w:type="spellEnd"/>
      <w:r>
        <w:t xml:space="preserve"> Derivatives </w:t>
      </w:r>
      <w:proofErr w:type="spellStart"/>
      <w:r>
        <w:t>Determinations</w:t>
      </w:r>
      <w:proofErr w:type="spellEnd"/>
      <w:r>
        <w:t xml:space="preserve"> </w:t>
      </w:r>
      <w:proofErr w:type="spellStart"/>
      <w:r>
        <w:t>Committee</w:t>
      </w:r>
      <w:proofErr w:type="spellEnd"/>
      <w:r>
        <w:t>, ein Gremium von Investoren, das über die Auszahlung von Wertpapieren im Zusammenhang mit Zahlungsausfällen entscheidet, wurde noch nicht um eine Entscheidung über diese Anleihezahlungen gebeten.</w:t>
      </w:r>
    </w:p>
    <w:p w:rsidR="009C3C9C" w:rsidRDefault="009C3C9C" w:rsidP="009C3C9C"/>
    <w:p w:rsidR="009C3C9C" w:rsidRDefault="009C3C9C" w:rsidP="009C3C9C">
      <w:r>
        <w:t>Russland hat die Zinsen am 24. Juni gezahlt</w:t>
      </w:r>
      <w:r w:rsidR="00BC0506">
        <w:t xml:space="preserve"> </w:t>
      </w:r>
      <w:hyperlink r:id="rId18" w:history="1">
        <w:r w:rsidR="00BC0506" w:rsidRPr="00807D15">
          <w:rPr>
            <w:rStyle w:val="Hyperlink"/>
          </w:rPr>
          <w:t>https://interfax.com/newsroom/top-stories/80609/</w:t>
        </w:r>
      </w:hyperlink>
      <w:r w:rsidR="00BC0506">
        <w:t xml:space="preserve"> </w:t>
      </w:r>
      <w:r>
        <w:t>:</w:t>
      </w:r>
    </w:p>
    <w:p w:rsidR="009C3C9C" w:rsidRDefault="009C3C9C" w:rsidP="009C3C9C"/>
    <w:p w:rsidR="009C3C9C" w:rsidRDefault="009C3C9C" w:rsidP="00BC0506">
      <w:pPr>
        <w:ind w:left="708"/>
      </w:pPr>
      <w:r>
        <w:t xml:space="preserve">    MOSKAU. 24. Juni (Interfax) </w:t>
      </w:r>
      <w:r w:rsidRPr="00AC1486">
        <w:rPr>
          <w:b/>
        </w:rPr>
        <w:t xml:space="preserve">- Das National Settlement </w:t>
      </w:r>
      <w:proofErr w:type="spellStart"/>
      <w:r w:rsidRPr="00AC1486">
        <w:rPr>
          <w:b/>
        </w:rPr>
        <w:t>Depository</w:t>
      </w:r>
      <w:proofErr w:type="spellEnd"/>
      <w:r w:rsidRPr="00AC1486">
        <w:rPr>
          <w:b/>
        </w:rPr>
        <w:t xml:space="preserve"> (NSD), die Zahlstelle für russische Eurobonds, hat 8,5 Milliarden Rubel oder umgerechnet 159,4 Millionen Dollar erhalten, um die Kuponzinsen für die Eurobonds des Landes aus dem Jahr 2028 zu zahlen, teilte das Finanzministerium mit</w:t>
      </w:r>
      <w:r>
        <w:t>.</w:t>
      </w:r>
    </w:p>
    <w:p w:rsidR="009C3C9C" w:rsidRDefault="009C3C9C" w:rsidP="00BC0506">
      <w:pPr>
        <w:ind w:left="708"/>
      </w:pPr>
    </w:p>
    <w:p w:rsidR="009C3C9C" w:rsidRDefault="009C3C9C" w:rsidP="00BC0506">
      <w:pPr>
        <w:ind w:left="708"/>
      </w:pPr>
      <w:r>
        <w:t xml:space="preserve">    Das Ministerium erklärte, es sei seinen Verpflichtungen zur Bedienung der Staatsanleihen in vollem Umfang nachgekommen.</w:t>
      </w:r>
    </w:p>
    <w:p w:rsidR="009C3C9C" w:rsidRDefault="009C3C9C" w:rsidP="00BC0506">
      <w:pPr>
        <w:ind w:left="708"/>
      </w:pPr>
    </w:p>
    <w:p w:rsidR="009C3C9C" w:rsidRDefault="009C3C9C" w:rsidP="00BC0506">
      <w:pPr>
        <w:ind w:left="708"/>
      </w:pPr>
      <w:r>
        <w:t xml:space="preserve">    Das Ministerium teilte am 23. Juni mit, dass es Rubel an die NSD überwiesen habe, um die Kupons für die Eurobonds 2027 und 2047 des Landes zu bezahlen, und zwar im Rahmen der neuen Regelung für die Bedienung der Auslandsschulden des Landes, die durch ein Präsidialdekret vom 22. Juni genehmigt wurde.</w:t>
      </w:r>
    </w:p>
    <w:p w:rsidR="009C3C9C" w:rsidRDefault="009C3C9C" w:rsidP="00BC0506">
      <w:pPr>
        <w:ind w:left="708"/>
      </w:pPr>
    </w:p>
    <w:p w:rsidR="009C3C9C" w:rsidRDefault="009C3C9C" w:rsidP="009C3C9C">
      <w:r w:rsidRPr="009F2FF7">
        <w:rPr>
          <w:b/>
        </w:rPr>
        <w:t xml:space="preserve">Die neue Zahlungsform wurde gewählt, nachdem der "Westen" es abgelehnt hatte, das Geld in Euro zu erhalten. </w:t>
      </w:r>
      <w:r>
        <w:t>Wie die NYT schreibt:</w:t>
      </w:r>
    </w:p>
    <w:p w:rsidR="009C3C9C" w:rsidRDefault="009C3C9C" w:rsidP="009C3C9C"/>
    <w:p w:rsidR="009C3C9C" w:rsidRDefault="009C3C9C" w:rsidP="00BC0506">
      <w:pPr>
        <w:ind w:left="708"/>
      </w:pPr>
      <w:r>
        <w:t xml:space="preserve">    Russland weist die Zahlungsunfähigkeitserklärung mit der Begründung zurück, es habe sich um die Zahlung bemüht. Dmitri S. </w:t>
      </w:r>
      <w:proofErr w:type="spellStart"/>
      <w:r>
        <w:t>Peskow</w:t>
      </w:r>
      <w:proofErr w:type="spellEnd"/>
      <w:r>
        <w:t>, der Sprecher des Kremls, sagte am Montag gegenüber Reportern, dass die Erklärungen über den Zahlungsausfall "absolut illegal" seien.</w:t>
      </w:r>
    </w:p>
    <w:p w:rsidR="009C3C9C" w:rsidRDefault="009C3C9C" w:rsidP="00BC0506">
      <w:pPr>
        <w:ind w:left="708"/>
      </w:pPr>
    </w:p>
    <w:p w:rsidR="009C3C9C" w:rsidRDefault="009C3C9C" w:rsidP="00BC0506">
      <w:pPr>
        <w:ind w:left="708"/>
      </w:pPr>
      <w:r>
        <w:t xml:space="preserve">    "Die Tatsache, dass </w:t>
      </w:r>
      <w:proofErr w:type="spellStart"/>
      <w:r>
        <w:t>Euroclear</w:t>
      </w:r>
      <w:proofErr w:type="spellEnd"/>
      <w:r>
        <w:t xml:space="preserve"> dieses Geld einbehalten und nicht an die Empfänger weitergeleitet hat, ist nicht unser Problem", sagte </w:t>
      </w:r>
      <w:proofErr w:type="spellStart"/>
      <w:r>
        <w:t>Peskow</w:t>
      </w:r>
      <w:proofErr w:type="spellEnd"/>
      <w:r>
        <w:t>. "Mit anderen Worten, es gibt keinen Grund, diese Situation als Zahlungsausfall zu bezeichnen."</w:t>
      </w:r>
    </w:p>
    <w:p w:rsidR="009C3C9C" w:rsidRDefault="009C3C9C" w:rsidP="009C3C9C"/>
    <w:p w:rsidR="009C3C9C" w:rsidRPr="008E37F7" w:rsidRDefault="009C3C9C" w:rsidP="009C3C9C">
      <w:pPr>
        <w:rPr>
          <w:b/>
        </w:rPr>
      </w:pPr>
      <w:r w:rsidRPr="008E37F7">
        <w:rPr>
          <w:b/>
        </w:rPr>
        <w:t xml:space="preserve">Die Anleiheinvestoren können ihr Geld problemlos in der von ihnen gewünschten Währung erhalten. Sie müssen zwei Konten bei der </w:t>
      </w:r>
      <w:proofErr w:type="spellStart"/>
      <w:r w:rsidRPr="008E37F7">
        <w:rPr>
          <w:b/>
        </w:rPr>
        <w:t>Gazprombank</w:t>
      </w:r>
      <w:proofErr w:type="spellEnd"/>
      <w:r w:rsidRPr="008E37F7">
        <w:rPr>
          <w:b/>
        </w:rPr>
        <w:t xml:space="preserve"> in Zürich eröffnen, eines in Rubel und eines in Euro. Dann können sie das russische National Settlement </w:t>
      </w:r>
      <w:proofErr w:type="spellStart"/>
      <w:r w:rsidRPr="008E37F7">
        <w:rPr>
          <w:b/>
        </w:rPr>
        <w:t>Depository</w:t>
      </w:r>
      <w:proofErr w:type="spellEnd"/>
      <w:r w:rsidRPr="008E37F7">
        <w:rPr>
          <w:b/>
        </w:rPr>
        <w:t xml:space="preserve"> bitten, ihre Rubel auf ihr Rubelkonto bei der </w:t>
      </w:r>
      <w:proofErr w:type="spellStart"/>
      <w:r w:rsidRPr="008E37F7">
        <w:rPr>
          <w:b/>
        </w:rPr>
        <w:t>Gazprombank</w:t>
      </w:r>
      <w:proofErr w:type="spellEnd"/>
      <w:r w:rsidRPr="008E37F7">
        <w:rPr>
          <w:b/>
        </w:rPr>
        <w:t xml:space="preserve"> zu überweisen, die diese Rubel gerne kauft und den entsprechenden Euro-Wert auf das Euro-Konto des Anlegers überweist.</w:t>
      </w:r>
    </w:p>
    <w:p w:rsidR="009C3C9C" w:rsidRPr="008E37F7" w:rsidRDefault="009C3C9C" w:rsidP="009C3C9C">
      <w:pPr>
        <w:rPr>
          <w:b/>
        </w:rPr>
      </w:pPr>
    </w:p>
    <w:p w:rsidR="009C3C9C" w:rsidRPr="008E37F7" w:rsidRDefault="009C3C9C" w:rsidP="009C3C9C">
      <w:pPr>
        <w:rPr>
          <w:b/>
        </w:rPr>
      </w:pPr>
      <w:r w:rsidRPr="008E37F7">
        <w:rPr>
          <w:b/>
        </w:rPr>
        <w:t>Das ist einfach die Umkehrung des Verfahrens, das europäische Käufer anwenden, um russisches Gas in Rubel zu bezahlen.</w:t>
      </w:r>
    </w:p>
    <w:p w:rsidR="009C3C9C" w:rsidRDefault="009C3C9C" w:rsidP="009C3C9C"/>
    <w:p w:rsidR="009C3C9C" w:rsidRDefault="009C3C9C" w:rsidP="009C3C9C">
      <w:r w:rsidRPr="00AC1486">
        <w:rPr>
          <w:b/>
          <w:u w:val="single"/>
        </w:rPr>
        <w:t>Es gibt also keinen Grund, dies als Zahlungsausfall zu bezeichnen</w:t>
      </w:r>
      <w:r>
        <w:t>.</w:t>
      </w:r>
      <w:r w:rsidR="008E37F7">
        <w:t>“</w:t>
      </w:r>
    </w:p>
    <w:p w:rsidR="00AC1486" w:rsidRDefault="00AC1486" w:rsidP="009C3C9C"/>
    <w:p w:rsidR="009D65B8" w:rsidRDefault="009D65B8" w:rsidP="009C3C9C">
      <w:bookmarkStart w:id="0" w:name="_GoBack"/>
      <w:bookmarkEnd w:id="0"/>
    </w:p>
    <w:p w:rsidR="009D65B8" w:rsidRPr="009D65B8" w:rsidRDefault="009D65B8" w:rsidP="009D65B8">
      <w:pPr>
        <w:rPr>
          <w:i/>
        </w:rPr>
      </w:pPr>
      <w:r w:rsidRPr="00AC1486">
        <w:rPr>
          <w:b/>
        </w:rPr>
        <w:t>4</w:t>
      </w:r>
      <w:r>
        <w:t xml:space="preserve">. </w:t>
      </w:r>
      <w:r w:rsidRPr="00AC1486">
        <w:rPr>
          <w:b/>
          <w:i/>
          <w:u w:val="single"/>
        </w:rPr>
        <w:t>RTDE Liveticker zum Ukraine-Krieg</w:t>
      </w:r>
      <w:r w:rsidRPr="00AC1486">
        <w:rPr>
          <w:i/>
        </w:rPr>
        <w:t xml:space="preserve">, </w:t>
      </w:r>
      <w:r w:rsidRPr="009D65B8">
        <w:rPr>
          <w:rStyle w:val="Fett"/>
          <w:i/>
        </w:rPr>
        <w:t xml:space="preserve">LVR-Armee und russische Streitkräfte ziehen Ring um </w:t>
      </w:r>
      <w:proofErr w:type="spellStart"/>
      <w:r w:rsidRPr="009D65B8">
        <w:rPr>
          <w:rStyle w:val="Fett"/>
          <w:i/>
        </w:rPr>
        <w:t>Lissitschansk</w:t>
      </w:r>
      <w:proofErr w:type="spellEnd"/>
      <w:r w:rsidRPr="009D65B8">
        <w:rPr>
          <w:rStyle w:val="Fett"/>
          <w:i/>
        </w:rPr>
        <w:t xml:space="preserve"> enger zusammen</w:t>
      </w:r>
      <w:r w:rsidRPr="00AC1486">
        <w:rPr>
          <w:i/>
        </w:rPr>
        <w:t>(27. Juni 2022,</w:t>
      </w:r>
      <w:r w:rsidRPr="009D65B8">
        <w:rPr>
          <w:i/>
        </w:rPr>
        <w:t xml:space="preserve"> 09:05 Uhr </w:t>
      </w:r>
      <w:r w:rsidRPr="00AC1486">
        <w:rPr>
          <w:i/>
        </w:rPr>
        <w:t xml:space="preserve"> , </w:t>
      </w:r>
      <w:hyperlink r:id="rId19" w:tgtFrame="_blank" w:history="1">
        <w:r w:rsidRPr="00AC1486">
          <w:rPr>
            <w:rStyle w:val="Hyperlink"/>
            <w:rFonts w:eastAsiaTheme="majorEastAsia"/>
            <w:i/>
          </w:rPr>
          <w:t>https://test.rtde.tech</w:t>
        </w:r>
      </w:hyperlink>
      <w:r w:rsidRPr="00E72BDD">
        <w:rPr>
          <w:color w:val="000000"/>
        </w:rPr>
        <w:t xml:space="preserve"> </w:t>
      </w:r>
      <w:r>
        <w:rPr>
          <w:color w:val="000000"/>
        </w:rPr>
        <w:t>)</w:t>
      </w:r>
    </w:p>
    <w:p w:rsidR="009D65B8" w:rsidRDefault="009D65B8" w:rsidP="009D65B8">
      <w:r>
        <w:t>„</w:t>
      </w:r>
      <w:r w:rsidRPr="009D65B8">
        <w:rPr>
          <w:b/>
        </w:rPr>
        <w:t xml:space="preserve">Kräfte der </w:t>
      </w:r>
      <w:proofErr w:type="spellStart"/>
      <w:r w:rsidRPr="009D65B8">
        <w:rPr>
          <w:b/>
        </w:rPr>
        <w:t>Lugansker</w:t>
      </w:r>
      <w:proofErr w:type="spellEnd"/>
      <w:r w:rsidRPr="009D65B8">
        <w:rPr>
          <w:b/>
        </w:rPr>
        <w:t xml:space="preserve"> Volksrepublik (LVR) und der russischen Armee sollen aus fünf Richtungen gleichzeitig in </w:t>
      </w:r>
      <w:proofErr w:type="spellStart"/>
      <w:r w:rsidRPr="009D65B8">
        <w:rPr>
          <w:b/>
        </w:rPr>
        <w:t>Lissitschansk</w:t>
      </w:r>
      <w:proofErr w:type="spellEnd"/>
      <w:r w:rsidRPr="009D65B8">
        <w:rPr>
          <w:b/>
        </w:rPr>
        <w:t xml:space="preserve"> eingedrungen sein, wobei sich der Ring um die </w:t>
      </w:r>
      <w:r w:rsidRPr="009D65B8">
        <w:rPr>
          <w:b/>
        </w:rPr>
        <w:lastRenderedPageBreak/>
        <w:t>verbleibende ukrainische Gruppierung aktiv in Richtung Stadtzentrum verengt</w:t>
      </w:r>
      <w:r>
        <w:t xml:space="preserve">. Eine der LVR-Volksmiliz nahestehende Quelle erklärte am Sonntag der Nachrichtenagentur </w:t>
      </w:r>
      <w:hyperlink r:id="rId20" w:tgtFrame="_blank" w:history="1">
        <w:r>
          <w:rPr>
            <w:rStyle w:val="Hervorhebung"/>
            <w:color w:val="0000FF"/>
            <w:u w:val="single"/>
          </w:rPr>
          <w:t>TASS</w:t>
        </w:r>
      </w:hyperlink>
      <w:r>
        <w:t>:</w:t>
      </w:r>
    </w:p>
    <w:p w:rsidR="009D65B8" w:rsidRDefault="009D65B8" w:rsidP="009D65B8">
      <w:r>
        <w:rPr>
          <w:rStyle w:val="Hervorhebung"/>
        </w:rPr>
        <w:t xml:space="preserve">"In </w:t>
      </w:r>
      <w:proofErr w:type="spellStart"/>
      <w:r>
        <w:rPr>
          <w:rStyle w:val="Hervorhebung"/>
        </w:rPr>
        <w:t>Lissitschansk</w:t>
      </w:r>
      <w:proofErr w:type="spellEnd"/>
      <w:r>
        <w:rPr>
          <w:rStyle w:val="Hervorhebung"/>
        </w:rPr>
        <w:t xml:space="preserve"> finden aktive Kämpfe statt. Die alliierten Streitkräfte sind von fünf Standorten aus in die Stadt eingedrungen. Dank unserer aktiven Offensive verengt sich der Ring in Richtung Stadtzentrum."</w:t>
      </w:r>
    </w:p>
    <w:p w:rsidR="009D65B8" w:rsidRDefault="009D65B8" w:rsidP="009D65B8">
      <w:r>
        <w:t xml:space="preserve">Zuvor hatte der Botschafter der LVR in der Russischen Föderation Rodion </w:t>
      </w:r>
      <w:proofErr w:type="spellStart"/>
      <w:r>
        <w:t>Miroschnik</w:t>
      </w:r>
      <w:proofErr w:type="spellEnd"/>
      <w:r>
        <w:t xml:space="preserve">, erklärt, dass das Militär der Republik aktiv von Süden her auf </w:t>
      </w:r>
      <w:proofErr w:type="spellStart"/>
      <w:r>
        <w:t>Lissitschansk</w:t>
      </w:r>
      <w:proofErr w:type="spellEnd"/>
      <w:r>
        <w:t xml:space="preserve"> vorrückt und damit beginnt, das Industriegebiet der Stadt zu räumen.“</w:t>
      </w:r>
    </w:p>
    <w:p w:rsidR="009D65B8" w:rsidRDefault="009D65B8" w:rsidP="009D65B8"/>
    <w:p w:rsidR="009D65B8" w:rsidRDefault="009D65B8" w:rsidP="009D65B8"/>
    <w:p w:rsidR="009D65B8" w:rsidRDefault="009D65B8" w:rsidP="009D65B8"/>
    <w:p w:rsidR="00436FC9" w:rsidRPr="00436FC9" w:rsidRDefault="00436FC9" w:rsidP="00436FC9">
      <w:pPr>
        <w:rPr>
          <w:i/>
        </w:rPr>
      </w:pPr>
      <w:r>
        <w:rPr>
          <w:b/>
        </w:rPr>
        <w:t>5</w:t>
      </w:r>
      <w:r>
        <w:t xml:space="preserve">. </w:t>
      </w:r>
      <w:r w:rsidRPr="00AC1486">
        <w:rPr>
          <w:b/>
          <w:i/>
          <w:u w:val="single"/>
        </w:rPr>
        <w:t>RTDE Liveticker zum Ukraine-Krieg</w:t>
      </w:r>
      <w:r w:rsidRPr="00AC1486">
        <w:rPr>
          <w:i/>
        </w:rPr>
        <w:t>,</w:t>
      </w:r>
      <w:r w:rsidRPr="00436FC9">
        <w:rPr>
          <w:rStyle w:val="Fett"/>
          <w:i/>
        </w:rPr>
        <w:t xml:space="preserve"> LVR: Ukrainisches Militär tötet ausländische Söldner in </w:t>
      </w:r>
      <w:proofErr w:type="spellStart"/>
      <w:r w:rsidRPr="00436FC9">
        <w:rPr>
          <w:rStyle w:val="Fett"/>
          <w:i/>
        </w:rPr>
        <w:t>Lissitschansk</w:t>
      </w:r>
      <w:proofErr w:type="spellEnd"/>
      <w:r w:rsidRPr="00436FC9">
        <w:rPr>
          <w:rStyle w:val="Fett"/>
          <w:i/>
        </w:rPr>
        <w:t xml:space="preserve"> und </w:t>
      </w:r>
      <w:proofErr w:type="spellStart"/>
      <w:r w:rsidRPr="00436FC9">
        <w:rPr>
          <w:rStyle w:val="Fett"/>
          <w:i/>
        </w:rPr>
        <w:t>Sewerodonezk</w:t>
      </w:r>
      <w:proofErr w:type="spellEnd"/>
      <w:r>
        <w:rPr>
          <w:rStyle w:val="Fett"/>
          <w:i/>
        </w:rPr>
        <w:t xml:space="preserve"> </w:t>
      </w:r>
      <w:r w:rsidRPr="00AC1486">
        <w:rPr>
          <w:i/>
        </w:rPr>
        <w:t xml:space="preserve"> (27. Juni 2022,</w:t>
      </w:r>
      <w:r w:rsidRPr="00436FC9">
        <w:rPr>
          <w:i/>
        </w:rPr>
        <w:t xml:space="preserve"> 10:45 Uhr </w:t>
      </w:r>
      <w:r w:rsidRPr="00AC1486">
        <w:rPr>
          <w:i/>
        </w:rPr>
        <w:t xml:space="preserve"> , </w:t>
      </w:r>
      <w:hyperlink r:id="rId21" w:tgtFrame="_blank" w:history="1">
        <w:r w:rsidRPr="00AC1486">
          <w:rPr>
            <w:rStyle w:val="Hyperlink"/>
            <w:rFonts w:eastAsiaTheme="majorEastAsia"/>
            <w:i/>
          </w:rPr>
          <w:t>https://test.rtde.tech</w:t>
        </w:r>
      </w:hyperlink>
      <w:r w:rsidRPr="00E72BDD">
        <w:rPr>
          <w:color w:val="000000"/>
        </w:rPr>
        <w:t xml:space="preserve"> </w:t>
      </w:r>
      <w:r>
        <w:rPr>
          <w:color w:val="000000"/>
        </w:rPr>
        <w:t>)</w:t>
      </w:r>
    </w:p>
    <w:p w:rsidR="00436FC9" w:rsidRDefault="00436FC9" w:rsidP="00436FC9">
      <w:r>
        <w:t xml:space="preserve">„Die verbleibenden Gruppen der ukrainischen Streitkräfte in </w:t>
      </w:r>
      <w:proofErr w:type="spellStart"/>
      <w:r>
        <w:t>Lissitschansk</w:t>
      </w:r>
      <w:proofErr w:type="spellEnd"/>
      <w:r>
        <w:t xml:space="preserve"> und </w:t>
      </w:r>
      <w:proofErr w:type="spellStart"/>
      <w:r>
        <w:t>Sewerodonezk</w:t>
      </w:r>
      <w:proofErr w:type="spellEnd"/>
      <w:r>
        <w:t xml:space="preserve"> sollen mit der Liquidierung ausländischer Söldner begonnen haben. Dies behauptete eine Quelle aus dem Umfeld der Volksmiliz der </w:t>
      </w:r>
      <w:proofErr w:type="spellStart"/>
      <w:r>
        <w:t>Lugansker</w:t>
      </w:r>
      <w:proofErr w:type="spellEnd"/>
      <w:r>
        <w:t xml:space="preserve"> Volksrepublik (LVR) am Sonntag gegenüber der Nachrichtenagentur </w:t>
      </w:r>
      <w:hyperlink r:id="rId22" w:tgtFrame="_blank" w:history="1">
        <w:r>
          <w:rPr>
            <w:rStyle w:val="Hervorhebung"/>
            <w:color w:val="0000FF"/>
            <w:u w:val="single"/>
          </w:rPr>
          <w:t>TASS</w:t>
        </w:r>
      </w:hyperlink>
      <w:r>
        <w:t>. Die Quelle berichtete:</w:t>
      </w:r>
    </w:p>
    <w:p w:rsidR="00436FC9" w:rsidRDefault="00436FC9" w:rsidP="00436FC9">
      <w:r>
        <w:rPr>
          <w:rStyle w:val="Hervorhebung"/>
        </w:rPr>
        <w:t>"</w:t>
      </w:r>
      <w:r w:rsidRPr="00436FC9">
        <w:rPr>
          <w:rStyle w:val="Hervorhebung"/>
          <w:b/>
        </w:rPr>
        <w:t xml:space="preserve">Die ukrainischen Kämpfer haben den Befehl erhalten, ausländische Ausbilder in </w:t>
      </w:r>
      <w:proofErr w:type="spellStart"/>
      <w:r w:rsidRPr="00436FC9">
        <w:rPr>
          <w:rStyle w:val="Hervorhebung"/>
          <w:b/>
        </w:rPr>
        <w:t>Lissitschansk</w:t>
      </w:r>
      <w:proofErr w:type="spellEnd"/>
      <w:r w:rsidRPr="00436FC9">
        <w:rPr>
          <w:rStyle w:val="Hervorhebung"/>
          <w:b/>
        </w:rPr>
        <w:t xml:space="preserve"> und </w:t>
      </w:r>
      <w:proofErr w:type="spellStart"/>
      <w:r w:rsidRPr="00436FC9">
        <w:rPr>
          <w:rStyle w:val="Hervorhebung"/>
          <w:b/>
        </w:rPr>
        <w:t>Sewerodonezk</w:t>
      </w:r>
      <w:proofErr w:type="spellEnd"/>
      <w:r w:rsidRPr="00436FC9">
        <w:rPr>
          <w:rStyle w:val="Hervorhebung"/>
          <w:b/>
        </w:rPr>
        <w:t xml:space="preserve"> zu liquidieren, da sie über bestimmte Informationen über die Aktivitäten ausländischer Geheimdienste im </w:t>
      </w:r>
      <w:proofErr w:type="spellStart"/>
      <w:r w:rsidRPr="00436FC9">
        <w:rPr>
          <w:rStyle w:val="Hervorhebung"/>
          <w:b/>
        </w:rPr>
        <w:t>Donbass</w:t>
      </w:r>
      <w:proofErr w:type="spellEnd"/>
      <w:r w:rsidRPr="00436FC9">
        <w:rPr>
          <w:rStyle w:val="Hervorhebung"/>
          <w:b/>
        </w:rPr>
        <w:t xml:space="preserve"> verfügen, damit sie nicht gefangengenommen werden und diese Informationen weitergeben können</w:t>
      </w:r>
      <w:r>
        <w:rPr>
          <w:rStyle w:val="Hervorhebung"/>
        </w:rPr>
        <w:t>."</w:t>
      </w:r>
    </w:p>
    <w:p w:rsidR="00436FC9" w:rsidRDefault="00436FC9" w:rsidP="00436FC9">
      <w:r>
        <w:t>Der anonymen Quelle zufolge habe das Militär der LVR bereits die Leichen mehrerer toter Söldner entdeckt: "</w:t>
      </w:r>
      <w:r w:rsidRPr="00436FC9">
        <w:rPr>
          <w:b/>
        </w:rPr>
        <w:t>Als Bestätigung dafür wurden heute mehrere verbrannte Leichen von ausländischen Söldnern entdeckt. Es wurde bereits festgestellt, dass es sich um britische und polnische Söldner handelt</w:t>
      </w:r>
      <w:r>
        <w:t>."</w:t>
      </w:r>
    </w:p>
    <w:p w:rsidR="009D65B8" w:rsidRDefault="009D65B8" w:rsidP="009D65B8"/>
    <w:p w:rsidR="00436FC9" w:rsidRPr="005555F0" w:rsidRDefault="00436FC9" w:rsidP="009D65B8"/>
    <w:p w:rsidR="00436FC9" w:rsidRPr="00436FC9" w:rsidRDefault="00261C2D" w:rsidP="00436FC9">
      <w:pPr>
        <w:rPr>
          <w:i/>
        </w:rPr>
      </w:pPr>
      <w:r>
        <w:rPr>
          <w:b/>
        </w:rPr>
        <w:t>6</w:t>
      </w:r>
      <w:r w:rsidR="00436FC9">
        <w:t xml:space="preserve">. </w:t>
      </w:r>
      <w:r w:rsidR="00436FC9" w:rsidRPr="00AC1486">
        <w:rPr>
          <w:b/>
          <w:i/>
          <w:u w:val="single"/>
        </w:rPr>
        <w:t>RTDE Liveticker zum Ukraine-Krieg</w:t>
      </w:r>
      <w:r w:rsidR="00436FC9" w:rsidRPr="00AC1486">
        <w:rPr>
          <w:i/>
        </w:rPr>
        <w:t>,</w:t>
      </w:r>
      <w:r w:rsidR="00436FC9" w:rsidRPr="00436FC9">
        <w:rPr>
          <w:rStyle w:val="Fett"/>
          <w:i/>
        </w:rPr>
        <w:t xml:space="preserve"> DVR-Behörden: Mehr als 50.000 ukrainische Soldaten seit Beginn der militärischen Sonderoperation getötet</w:t>
      </w:r>
      <w:r w:rsidR="00436FC9">
        <w:rPr>
          <w:i/>
        </w:rPr>
        <w:t xml:space="preserve"> </w:t>
      </w:r>
      <w:r w:rsidR="00436FC9" w:rsidRPr="00AC1486">
        <w:rPr>
          <w:i/>
        </w:rPr>
        <w:t>(27. Juni 2022,</w:t>
      </w:r>
      <w:r w:rsidR="00436FC9" w:rsidRPr="00436FC9">
        <w:rPr>
          <w:i/>
        </w:rPr>
        <w:t xml:space="preserve"> 16:45 Uhr </w:t>
      </w:r>
      <w:r w:rsidR="00436FC9" w:rsidRPr="00AC1486">
        <w:rPr>
          <w:i/>
        </w:rPr>
        <w:t xml:space="preserve"> , </w:t>
      </w:r>
      <w:hyperlink r:id="rId23" w:tgtFrame="_blank" w:history="1">
        <w:r w:rsidR="00436FC9" w:rsidRPr="00AC1486">
          <w:rPr>
            <w:rStyle w:val="Hyperlink"/>
            <w:rFonts w:eastAsiaTheme="majorEastAsia"/>
            <w:i/>
          </w:rPr>
          <w:t>https://test.rtde.tech</w:t>
        </w:r>
      </w:hyperlink>
      <w:r w:rsidR="00436FC9" w:rsidRPr="00E72BDD">
        <w:rPr>
          <w:color w:val="000000"/>
        </w:rPr>
        <w:t xml:space="preserve"> </w:t>
      </w:r>
      <w:r w:rsidR="00436FC9">
        <w:rPr>
          <w:color w:val="000000"/>
        </w:rPr>
        <w:t>)</w:t>
      </w:r>
    </w:p>
    <w:p w:rsidR="00436FC9" w:rsidRDefault="00436FC9" w:rsidP="00436FC9">
      <w:r>
        <w:t>„</w:t>
      </w:r>
      <w:r w:rsidRPr="00436FC9">
        <w:rPr>
          <w:b/>
        </w:rPr>
        <w:t xml:space="preserve">Der erste stellvertretende Informationsminister der Volksrepublik Donezk, Daniil </w:t>
      </w:r>
      <w:proofErr w:type="spellStart"/>
      <w:r w:rsidRPr="00436FC9">
        <w:rPr>
          <w:b/>
        </w:rPr>
        <w:t>Bessonow</w:t>
      </w:r>
      <w:proofErr w:type="spellEnd"/>
      <w:r w:rsidRPr="00436FC9">
        <w:rPr>
          <w:b/>
        </w:rPr>
        <w:t>, hat die menschlichen Verluste der ukrainischen Armee im Laufe der russischen militärischen Sonderoperation in der Ukraine auf mehr als 50.000 Mann geschätzt</w:t>
      </w:r>
      <w:r>
        <w:t xml:space="preserve">. Im Gespräch mit dem russischen TV-Sender </w:t>
      </w:r>
      <w:proofErr w:type="spellStart"/>
      <w:r>
        <w:rPr>
          <w:rStyle w:val="Hervorhebung"/>
        </w:rPr>
        <w:t>Perwy</w:t>
      </w:r>
      <w:proofErr w:type="spellEnd"/>
      <w:r>
        <w:rPr>
          <w:rStyle w:val="Hervorhebung"/>
        </w:rPr>
        <w:t xml:space="preserve"> Kanal</w:t>
      </w:r>
      <w:r>
        <w:t xml:space="preserve"> sagte er:</w:t>
      </w:r>
    </w:p>
    <w:p w:rsidR="00436FC9" w:rsidRDefault="00436FC9" w:rsidP="00436FC9">
      <w:r>
        <w:rPr>
          <w:rStyle w:val="Hervorhebung"/>
        </w:rPr>
        <w:t>"Nach meinen Beobachtungen haben sie, wenn man alles, was im Internet auftaucht, zusammenzählt, mehr als 50.000 Tote zu beklagen - wenn man die gesamte Frontlinie betrachtet. Die Verwundeten werden in der Regel eins zu drei oder eins zu vier gezählt - das heißt, grob gesagt, mehr als 150.000 könnten verwundet sein."</w:t>
      </w:r>
    </w:p>
    <w:p w:rsidR="00436FC9" w:rsidRPr="00436FC9" w:rsidRDefault="00436FC9" w:rsidP="00436FC9">
      <w:pPr>
        <w:rPr>
          <w:b/>
        </w:rPr>
      </w:pPr>
      <w:proofErr w:type="spellStart"/>
      <w:r w:rsidRPr="00436FC9">
        <w:rPr>
          <w:b/>
        </w:rPr>
        <w:t>Bessonow</w:t>
      </w:r>
      <w:proofErr w:type="spellEnd"/>
      <w:r w:rsidRPr="00436FC9">
        <w:rPr>
          <w:b/>
        </w:rPr>
        <w:t xml:space="preserve"> fügte hinzu, dass die meisten kampffähigen und erfahrenen ukrainischen Einheiten inzwischen vernichtet oder gefangengenommen wurden, während die Ersatzkräfte, die an ihre Stelle treten, "äußerst demoralisiert" seien.</w:t>
      </w:r>
      <w:r>
        <w:rPr>
          <w:b/>
        </w:rPr>
        <w:t>“</w:t>
      </w:r>
    </w:p>
    <w:p w:rsidR="009D65B8" w:rsidRDefault="009D65B8" w:rsidP="009C3C9C"/>
    <w:p w:rsidR="00AC1486" w:rsidRDefault="00AC1486" w:rsidP="009C3C9C"/>
    <w:p w:rsidR="00AC1486" w:rsidRPr="00436FC9" w:rsidRDefault="00261C2D" w:rsidP="00AC1486">
      <w:pPr>
        <w:rPr>
          <w:i/>
        </w:rPr>
      </w:pPr>
      <w:r>
        <w:rPr>
          <w:b/>
        </w:rPr>
        <w:t>7</w:t>
      </w:r>
      <w:r w:rsidR="00AC1486">
        <w:t xml:space="preserve">. </w:t>
      </w:r>
      <w:r w:rsidR="00AC1486" w:rsidRPr="00AC1486">
        <w:rPr>
          <w:b/>
          <w:i/>
          <w:u w:val="single"/>
        </w:rPr>
        <w:t>RTDE Liveticker zum Ukraine-Krieg</w:t>
      </w:r>
      <w:r w:rsidR="00AC1486" w:rsidRPr="00AC1486">
        <w:rPr>
          <w:i/>
        </w:rPr>
        <w:t>,</w:t>
      </w:r>
      <w:r w:rsidR="00436FC9" w:rsidRPr="00436FC9">
        <w:rPr>
          <w:rStyle w:val="Fett"/>
          <w:i/>
        </w:rPr>
        <w:t xml:space="preserve"> </w:t>
      </w:r>
      <w:r w:rsidR="00436FC9" w:rsidRPr="00436FC9">
        <w:rPr>
          <w:rStyle w:val="Fett"/>
          <w:i/>
        </w:rPr>
        <w:t>Neun Ortschaften der Volksrepublik Donezk am vergangenen Tag beschossen</w:t>
      </w:r>
      <w:r w:rsidR="00AC1486" w:rsidRPr="00AC1486">
        <w:rPr>
          <w:i/>
        </w:rPr>
        <w:t xml:space="preserve"> (27. Juni 2022,</w:t>
      </w:r>
      <w:r w:rsidR="00436FC9" w:rsidRPr="00436FC9">
        <w:rPr>
          <w:i/>
        </w:rPr>
        <w:t xml:space="preserve"> </w:t>
      </w:r>
      <w:r w:rsidR="00436FC9" w:rsidRPr="00436FC9">
        <w:rPr>
          <w:i/>
        </w:rPr>
        <w:t xml:space="preserve">21:15 Uhr </w:t>
      </w:r>
      <w:r w:rsidR="00AC1486" w:rsidRPr="00AC1486">
        <w:rPr>
          <w:i/>
        </w:rPr>
        <w:t xml:space="preserve"> , </w:t>
      </w:r>
      <w:hyperlink r:id="rId24" w:tgtFrame="_blank" w:history="1">
        <w:r w:rsidR="00AC1486" w:rsidRPr="00AC1486">
          <w:rPr>
            <w:rStyle w:val="Hyperlink"/>
            <w:rFonts w:eastAsiaTheme="majorEastAsia"/>
            <w:i/>
          </w:rPr>
          <w:t>https://test.rtde.tech</w:t>
        </w:r>
      </w:hyperlink>
      <w:r w:rsidR="00AC1486" w:rsidRPr="00E72BDD">
        <w:rPr>
          <w:color w:val="000000"/>
        </w:rPr>
        <w:t xml:space="preserve"> </w:t>
      </w:r>
      <w:r w:rsidR="00AC1486">
        <w:rPr>
          <w:color w:val="000000"/>
        </w:rPr>
        <w:t>)</w:t>
      </w:r>
    </w:p>
    <w:p w:rsidR="00AC1486" w:rsidRDefault="00436FC9" w:rsidP="00AC1486">
      <w:r>
        <w:t>„</w:t>
      </w:r>
      <w:r w:rsidR="00AC1486">
        <w:t xml:space="preserve">Die Volksmiliz der Volksrepublik Donezk hat über </w:t>
      </w:r>
      <w:proofErr w:type="spellStart"/>
      <w:r w:rsidR="00AC1486">
        <w:t>Telegram</w:t>
      </w:r>
      <w:proofErr w:type="spellEnd"/>
      <w:r w:rsidR="00AC1486">
        <w:t xml:space="preserve"> gemeldet, dass die ukrainischen Streitkräfte am vergangenen Tag neun Ortschaften auf dem Gebiet der Republik unter Beschuss genommen hätten. Dabei seien über 100 Projektile abgefeuert worden:</w:t>
      </w:r>
    </w:p>
    <w:p w:rsidR="00AC1486" w:rsidRPr="00436FC9" w:rsidRDefault="00AC1486" w:rsidP="00AC1486">
      <w:pPr>
        <w:rPr>
          <w:b/>
        </w:rPr>
      </w:pPr>
      <w:r>
        <w:t>"</w:t>
      </w:r>
      <w:r w:rsidRPr="00436FC9">
        <w:rPr>
          <w:b/>
        </w:rPr>
        <w:t xml:space="preserve">Seit Beginn des laufenden Tages hat der Gegner nach Angaben des Gemeinsamen Zentrums für Kontrolle und Koordination der DVR über 100 Geschosse aus den </w:t>
      </w:r>
      <w:r w:rsidRPr="00436FC9">
        <w:rPr>
          <w:b/>
        </w:rPr>
        <w:lastRenderedPageBreak/>
        <w:t xml:space="preserve">Raketenwerfern </w:t>
      </w:r>
      <w:hyperlink r:id="rId25" w:tgtFrame="_blank" w:history="1">
        <w:r w:rsidRPr="00436FC9">
          <w:rPr>
            <w:rStyle w:val="Hyperlink"/>
            <w:b/>
          </w:rPr>
          <w:t>BM-21 'Grad'</w:t>
        </w:r>
      </w:hyperlink>
      <w:r w:rsidRPr="00436FC9">
        <w:rPr>
          <w:b/>
        </w:rPr>
        <w:t>, Rohrartillerie der Kaliber 155, 152 und 122 Millimeter sowie 120-Millimeter-Minenwerfern abgefeuert. Neun Siedlungen der Republik wurden unter Beschuss genommen."</w:t>
      </w:r>
    </w:p>
    <w:p w:rsidR="00AC1486" w:rsidRDefault="00AC1486" w:rsidP="00AC1486">
      <w:r>
        <w:t>Nach vorläufigen Angaben seien durch den Beschuss mindestens zwei Zivilisten getötet sowie acht weitere verletzt worden. Außerdem hätten vier Wohnhäuser und sieben Objekte der zivilen Infrastruktur Beschädigungen erlitten.</w:t>
      </w:r>
    </w:p>
    <w:p w:rsidR="009D65B8" w:rsidRDefault="009D65B8" w:rsidP="009C3C9C"/>
    <w:p w:rsidR="009D65B8" w:rsidRDefault="009D65B8" w:rsidP="009C3C9C"/>
    <w:p w:rsidR="009D65B8" w:rsidRPr="00436FC9" w:rsidRDefault="00261C2D" w:rsidP="00436FC9">
      <w:pPr>
        <w:rPr>
          <w:i/>
        </w:rPr>
      </w:pPr>
      <w:r>
        <w:rPr>
          <w:b/>
        </w:rPr>
        <w:t>8</w:t>
      </w:r>
      <w:r w:rsidR="009D65B8">
        <w:t xml:space="preserve">. </w:t>
      </w:r>
      <w:r w:rsidR="009D65B8" w:rsidRPr="00AC1486">
        <w:rPr>
          <w:b/>
          <w:i/>
          <w:u w:val="single"/>
        </w:rPr>
        <w:t>RTDE Liveticker zum Ukraine-Krieg</w:t>
      </w:r>
      <w:r w:rsidR="009D65B8" w:rsidRPr="00AC1486">
        <w:rPr>
          <w:i/>
        </w:rPr>
        <w:t xml:space="preserve">, </w:t>
      </w:r>
      <w:r w:rsidR="00436FC9" w:rsidRPr="00436FC9">
        <w:rPr>
          <w:rStyle w:val="Fett"/>
          <w:i/>
        </w:rPr>
        <w:t>Russische Hacker nach Blockade Kaliningrads durch Litauen auf Kriegsfuß mit NATO-Staaten? Zahlreiche Behördenseiten und Onlinedienste in Litauen ausgefallen</w:t>
      </w:r>
      <w:r w:rsidR="00436FC9" w:rsidRPr="00AC1486">
        <w:rPr>
          <w:i/>
        </w:rPr>
        <w:t xml:space="preserve"> </w:t>
      </w:r>
      <w:r w:rsidR="009D65B8" w:rsidRPr="00AC1486">
        <w:rPr>
          <w:i/>
        </w:rPr>
        <w:t>(27. Juni 2022,</w:t>
      </w:r>
      <w:r w:rsidR="00436FC9" w:rsidRPr="00436FC9">
        <w:rPr>
          <w:i/>
        </w:rPr>
        <w:t xml:space="preserve"> </w:t>
      </w:r>
      <w:r w:rsidR="00436FC9" w:rsidRPr="00436FC9">
        <w:rPr>
          <w:i/>
        </w:rPr>
        <w:t xml:space="preserve">14:55 </w:t>
      </w:r>
      <w:proofErr w:type="gramStart"/>
      <w:r w:rsidR="00436FC9" w:rsidRPr="00436FC9">
        <w:rPr>
          <w:i/>
        </w:rPr>
        <w:t xml:space="preserve">Uhr </w:t>
      </w:r>
      <w:r w:rsidR="009D65B8" w:rsidRPr="00AC1486">
        <w:rPr>
          <w:i/>
        </w:rPr>
        <w:t xml:space="preserve"> ,</w:t>
      </w:r>
      <w:proofErr w:type="gramEnd"/>
      <w:r w:rsidR="009D65B8" w:rsidRPr="00AC1486">
        <w:rPr>
          <w:i/>
        </w:rPr>
        <w:t xml:space="preserve"> </w:t>
      </w:r>
      <w:hyperlink r:id="rId26" w:tgtFrame="_blank" w:history="1">
        <w:r w:rsidR="009D65B8" w:rsidRPr="00AC1486">
          <w:rPr>
            <w:rStyle w:val="Hyperlink"/>
            <w:rFonts w:eastAsiaTheme="majorEastAsia"/>
            <w:i/>
          </w:rPr>
          <w:t>https://test.rtde.tech</w:t>
        </w:r>
      </w:hyperlink>
      <w:r w:rsidR="009D65B8" w:rsidRPr="00E72BDD">
        <w:rPr>
          <w:color w:val="000000"/>
        </w:rPr>
        <w:t xml:space="preserve"> </w:t>
      </w:r>
      <w:r w:rsidR="009D65B8">
        <w:rPr>
          <w:color w:val="000000"/>
        </w:rPr>
        <w:t>)</w:t>
      </w:r>
    </w:p>
    <w:p w:rsidR="009D65B8" w:rsidRPr="00436FC9" w:rsidRDefault="00436FC9" w:rsidP="009D65B8">
      <w:pPr>
        <w:rPr>
          <w:b/>
        </w:rPr>
      </w:pPr>
      <w:r>
        <w:t>„</w:t>
      </w:r>
      <w:r w:rsidR="009D65B8" w:rsidRPr="00436FC9">
        <w:rPr>
          <w:b/>
        </w:rPr>
        <w:t>Ein massiver Hackerangriff auf litauische Webseiten hat die Arbeit von Regierungsbehörden lahmgelegt.</w:t>
      </w:r>
    </w:p>
    <w:p w:rsidR="009D65B8" w:rsidRPr="00436FC9" w:rsidRDefault="009D65B8" w:rsidP="009D65B8">
      <w:pPr>
        <w:rPr>
          <w:b/>
        </w:rPr>
      </w:pPr>
      <w:r w:rsidRPr="00436FC9">
        <w:rPr>
          <w:b/>
        </w:rPr>
        <w:t xml:space="preserve">Mehrere wichtige Plattformen wurden getroffen. Dazu gehören insbesondere die Webseite der dem litauischen Finanzministerium unterstellten staatlichen Steueraufsichtsbehörde, die Webseite der Öl- und </w:t>
      </w:r>
      <w:proofErr w:type="spellStart"/>
      <w:r w:rsidRPr="00436FC9">
        <w:rPr>
          <w:b/>
        </w:rPr>
        <w:t>Gashäfen</w:t>
      </w:r>
      <w:proofErr w:type="spellEnd"/>
      <w:r w:rsidRPr="00436FC9">
        <w:rPr>
          <w:b/>
        </w:rPr>
        <w:t xml:space="preserve"> sowie Straßenüberwachungskameras und Online-Buchhaltungssoftware.</w:t>
      </w:r>
    </w:p>
    <w:p w:rsidR="009D65B8" w:rsidRDefault="009D65B8" w:rsidP="009D65B8">
      <w:r>
        <w:t>Es wird gemeldet, dass die Seiten selbst zwar zugänglich seien, es aber nicht möglich sei, über sie irgendwelche Dienste zu nutzen. Dies </w:t>
      </w:r>
      <w:hyperlink r:id="rId27" w:history="1">
        <w:r>
          <w:rPr>
            <w:rStyle w:val="Hyperlink"/>
          </w:rPr>
          <w:t>berichtet</w:t>
        </w:r>
      </w:hyperlink>
      <w:r>
        <w:t xml:space="preserve"> das russische Online-Nachrichtenportal </w:t>
      </w:r>
      <w:proofErr w:type="spellStart"/>
      <w:r>
        <w:rPr>
          <w:rStyle w:val="Hervorhebung"/>
        </w:rPr>
        <w:t>Mash</w:t>
      </w:r>
      <w:proofErr w:type="spellEnd"/>
      <w:r>
        <w:t xml:space="preserve"> auf seinem Telegram-Kanal.</w:t>
      </w:r>
    </w:p>
    <w:p w:rsidR="009D65B8" w:rsidRDefault="009D65B8" w:rsidP="009D65B8">
      <w:r w:rsidRPr="00436FC9">
        <w:rPr>
          <w:b/>
        </w:rPr>
        <w:t xml:space="preserve">Zuvor hatte der russische </w:t>
      </w:r>
      <w:proofErr w:type="spellStart"/>
      <w:r w:rsidRPr="00436FC9">
        <w:rPr>
          <w:b/>
        </w:rPr>
        <w:t>Hacktivisten</w:t>
      </w:r>
      <w:proofErr w:type="spellEnd"/>
      <w:r w:rsidRPr="00436FC9">
        <w:rPr>
          <w:b/>
        </w:rPr>
        <w:t>-Verband "</w:t>
      </w:r>
      <w:proofErr w:type="spellStart"/>
      <w:r w:rsidRPr="00436FC9">
        <w:rPr>
          <w:b/>
        </w:rPr>
        <w:t>Killnet</w:t>
      </w:r>
      <w:proofErr w:type="spellEnd"/>
      <w:r w:rsidRPr="00436FC9">
        <w:rPr>
          <w:b/>
        </w:rPr>
        <w:t>" erklärt, dass etwa 500 litauische Unternehmen sich unter "</w:t>
      </w:r>
      <w:hyperlink r:id="rId28" w:history="1">
        <w:r w:rsidRPr="00436FC9">
          <w:rPr>
            <w:rStyle w:val="Hyperlink"/>
            <w:b/>
          </w:rPr>
          <w:t>monströsen Bedingungen</w:t>
        </w:r>
      </w:hyperlink>
      <w:r w:rsidRPr="00436FC9">
        <w:rPr>
          <w:b/>
        </w:rPr>
        <w:t>" wiederfänden, wenn die litauischen Behörden die von ihnen unlängst verhängte Landblockade des Kaliningrader Gebiets nicht innerhalb von 48 Stunden aufheben.</w:t>
      </w:r>
      <w:r>
        <w:t xml:space="preserve"> Diese Blockade verhindert die Einfuhr sanktionierter Waren aus anderen Regionen Russlands in die russische Ostsee-Exklave.</w:t>
      </w:r>
    </w:p>
    <w:p w:rsidR="009D65B8" w:rsidRDefault="009D65B8" w:rsidP="009D65B8">
      <w:r w:rsidRPr="00261C2D">
        <w:rPr>
          <w:b/>
        </w:rPr>
        <w:t>Zuvor waren russische Universitäten von Hackerangriffen aus Europa und Nordamerika betroffen, so das russische Ministerium für Bildung und Wissenschaft</w:t>
      </w:r>
      <w:r>
        <w:t>.</w:t>
      </w:r>
      <w:r w:rsidR="00436FC9">
        <w:t>“</w:t>
      </w:r>
    </w:p>
    <w:p w:rsidR="009D65B8" w:rsidRDefault="009D65B8" w:rsidP="009D65B8">
      <w:pPr>
        <w:rPr>
          <w:color w:val="000000"/>
        </w:rPr>
      </w:pPr>
    </w:p>
    <w:p w:rsidR="009D65B8" w:rsidRDefault="009D65B8" w:rsidP="009D65B8">
      <w:pPr>
        <w:rPr>
          <w:color w:val="000000"/>
        </w:rPr>
      </w:pPr>
    </w:p>
    <w:p w:rsidR="009D65B8" w:rsidRDefault="009D65B8" w:rsidP="009D65B8">
      <w:pPr>
        <w:rPr>
          <w:color w:val="000000"/>
        </w:rPr>
      </w:pPr>
    </w:p>
    <w:p w:rsidR="009D65B8" w:rsidRDefault="009D65B8" w:rsidP="009D65B8">
      <w:pPr>
        <w:rPr>
          <w:color w:val="000000"/>
        </w:rPr>
      </w:pPr>
    </w:p>
    <w:sectPr w:rsidR="009D65B8">
      <w:footerReference w:type="default" r:id="rId2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022D" w:rsidRDefault="00DA022D" w:rsidP="00261C2D">
      <w:r>
        <w:separator/>
      </w:r>
    </w:p>
  </w:endnote>
  <w:endnote w:type="continuationSeparator" w:id="0">
    <w:p w:rsidR="00DA022D" w:rsidRDefault="00DA022D" w:rsidP="00261C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76466756"/>
      <w:docPartObj>
        <w:docPartGallery w:val="Page Numbers (Bottom of Page)"/>
        <w:docPartUnique/>
      </w:docPartObj>
    </w:sdtPr>
    <w:sdtContent>
      <w:p w:rsidR="00261C2D" w:rsidRDefault="00261C2D">
        <w:pPr>
          <w:pStyle w:val="Fuzeile"/>
          <w:jc w:val="right"/>
        </w:pPr>
        <w:r>
          <w:fldChar w:fldCharType="begin"/>
        </w:r>
        <w:r>
          <w:instrText>PAGE   \* MERGEFORMAT</w:instrText>
        </w:r>
        <w:r>
          <w:fldChar w:fldCharType="separate"/>
        </w:r>
        <w:r w:rsidR="009F2FF7">
          <w:rPr>
            <w:noProof/>
          </w:rPr>
          <w:t>10</w:t>
        </w:r>
        <w:r>
          <w:fldChar w:fldCharType="end"/>
        </w:r>
      </w:p>
    </w:sdtContent>
  </w:sdt>
  <w:p w:rsidR="00261C2D" w:rsidRDefault="00261C2D">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022D" w:rsidRDefault="00DA022D" w:rsidP="00261C2D">
      <w:r>
        <w:separator/>
      </w:r>
    </w:p>
  </w:footnote>
  <w:footnote w:type="continuationSeparator" w:id="0">
    <w:p w:rsidR="00DA022D" w:rsidRDefault="00DA022D" w:rsidP="00261C2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1FF144D"/>
    <w:multiLevelType w:val="hybridMultilevel"/>
    <w:tmpl w:val="154C7D2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13F2"/>
    <w:rsid w:val="001C0147"/>
    <w:rsid w:val="00261C2D"/>
    <w:rsid w:val="002916C5"/>
    <w:rsid w:val="003073DF"/>
    <w:rsid w:val="003F13F2"/>
    <w:rsid w:val="00436FC9"/>
    <w:rsid w:val="005555F0"/>
    <w:rsid w:val="00763E32"/>
    <w:rsid w:val="007D21D3"/>
    <w:rsid w:val="00877FC1"/>
    <w:rsid w:val="008E37F7"/>
    <w:rsid w:val="009C3C9C"/>
    <w:rsid w:val="009D65B8"/>
    <w:rsid w:val="009F2FF7"/>
    <w:rsid w:val="00AC1486"/>
    <w:rsid w:val="00BC0506"/>
    <w:rsid w:val="00DA022D"/>
    <w:rsid w:val="00DA04EE"/>
    <w:rsid w:val="00E816EC"/>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F13F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2916C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916C5"/>
    <w:rPr>
      <w:rFonts w:ascii="Tahoma" w:hAnsi="Tahoma" w:cs="Tahoma"/>
      <w:sz w:val="16"/>
      <w:szCs w:val="16"/>
    </w:rPr>
  </w:style>
  <w:style w:type="paragraph" w:styleId="Listenabsatz">
    <w:name w:val="List Paragraph"/>
    <w:basedOn w:val="Standard"/>
    <w:uiPriority w:val="34"/>
    <w:qFormat/>
    <w:rsid w:val="001C0147"/>
    <w:pPr>
      <w:ind w:left="720"/>
      <w:contextualSpacing/>
    </w:pPr>
  </w:style>
  <w:style w:type="character" w:customStyle="1" w:styleId="rtimage-captionitem">
    <w:name w:val="rtimage-captionitem"/>
    <w:basedOn w:val="Absatz-Standardschriftart"/>
    <w:rsid w:val="00AC1486"/>
  </w:style>
  <w:style w:type="paragraph" w:styleId="Kopfzeile">
    <w:name w:val="header"/>
    <w:basedOn w:val="Standard"/>
    <w:link w:val="KopfzeileZchn"/>
    <w:uiPriority w:val="99"/>
    <w:unhideWhenUsed/>
    <w:rsid w:val="00261C2D"/>
    <w:pPr>
      <w:tabs>
        <w:tab w:val="center" w:pos="4536"/>
        <w:tab w:val="right" w:pos="9072"/>
      </w:tabs>
    </w:pPr>
  </w:style>
  <w:style w:type="character" w:customStyle="1" w:styleId="KopfzeileZchn">
    <w:name w:val="Kopfzeile Zchn"/>
    <w:basedOn w:val="Absatz-Standardschriftart"/>
    <w:link w:val="Kopfzeile"/>
    <w:uiPriority w:val="99"/>
    <w:rsid w:val="00261C2D"/>
  </w:style>
  <w:style w:type="paragraph" w:styleId="Fuzeile">
    <w:name w:val="footer"/>
    <w:basedOn w:val="Standard"/>
    <w:link w:val="FuzeileZchn"/>
    <w:uiPriority w:val="99"/>
    <w:unhideWhenUsed/>
    <w:rsid w:val="00261C2D"/>
    <w:pPr>
      <w:tabs>
        <w:tab w:val="center" w:pos="4536"/>
        <w:tab w:val="right" w:pos="9072"/>
      </w:tabs>
    </w:pPr>
  </w:style>
  <w:style w:type="character" w:customStyle="1" w:styleId="FuzeileZchn">
    <w:name w:val="Fußzeile Zchn"/>
    <w:basedOn w:val="Absatz-Standardschriftart"/>
    <w:link w:val="Fuzeile"/>
    <w:uiPriority w:val="99"/>
    <w:rsid w:val="00261C2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F13F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2916C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916C5"/>
    <w:rPr>
      <w:rFonts w:ascii="Tahoma" w:hAnsi="Tahoma" w:cs="Tahoma"/>
      <w:sz w:val="16"/>
      <w:szCs w:val="16"/>
    </w:rPr>
  </w:style>
  <w:style w:type="paragraph" w:styleId="Listenabsatz">
    <w:name w:val="List Paragraph"/>
    <w:basedOn w:val="Standard"/>
    <w:uiPriority w:val="34"/>
    <w:qFormat/>
    <w:rsid w:val="001C0147"/>
    <w:pPr>
      <w:ind w:left="720"/>
      <w:contextualSpacing/>
    </w:pPr>
  </w:style>
  <w:style w:type="character" w:customStyle="1" w:styleId="rtimage-captionitem">
    <w:name w:val="rtimage-captionitem"/>
    <w:basedOn w:val="Absatz-Standardschriftart"/>
    <w:rsid w:val="00AC1486"/>
  </w:style>
  <w:style w:type="paragraph" w:styleId="Kopfzeile">
    <w:name w:val="header"/>
    <w:basedOn w:val="Standard"/>
    <w:link w:val="KopfzeileZchn"/>
    <w:uiPriority w:val="99"/>
    <w:unhideWhenUsed/>
    <w:rsid w:val="00261C2D"/>
    <w:pPr>
      <w:tabs>
        <w:tab w:val="center" w:pos="4536"/>
        <w:tab w:val="right" w:pos="9072"/>
      </w:tabs>
    </w:pPr>
  </w:style>
  <w:style w:type="character" w:customStyle="1" w:styleId="KopfzeileZchn">
    <w:name w:val="Kopfzeile Zchn"/>
    <w:basedOn w:val="Absatz-Standardschriftart"/>
    <w:link w:val="Kopfzeile"/>
    <w:uiPriority w:val="99"/>
    <w:rsid w:val="00261C2D"/>
  </w:style>
  <w:style w:type="paragraph" w:styleId="Fuzeile">
    <w:name w:val="footer"/>
    <w:basedOn w:val="Standard"/>
    <w:link w:val="FuzeileZchn"/>
    <w:uiPriority w:val="99"/>
    <w:unhideWhenUsed/>
    <w:rsid w:val="00261C2D"/>
    <w:pPr>
      <w:tabs>
        <w:tab w:val="center" w:pos="4536"/>
        <w:tab w:val="right" w:pos="9072"/>
      </w:tabs>
    </w:pPr>
  </w:style>
  <w:style w:type="character" w:customStyle="1" w:styleId="FuzeileZchn">
    <w:name w:val="Fußzeile Zchn"/>
    <w:basedOn w:val="Absatz-Standardschriftart"/>
    <w:link w:val="Fuzeile"/>
    <w:uiPriority w:val="99"/>
    <w:rsid w:val="00261C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6875@egNews" TargetMode="External"/><Relationship Id="rId13" Type="http://schemas.openxmlformats.org/officeDocument/2006/relationships/hyperlink" Target="https://www.washingtonpost.com/world/2022/06/26/ukraine-kramatorsk-cluster-bomb/" TargetMode="External"/><Relationship Id="rId18" Type="http://schemas.openxmlformats.org/officeDocument/2006/relationships/hyperlink" Target="https://interfax.com/newsroom/top-stories/80609/" TargetMode="External"/><Relationship Id="rId26" Type="http://schemas.openxmlformats.org/officeDocument/2006/relationships/hyperlink" Target="https://test.rtde.tech/" TargetMode="External"/><Relationship Id="rId3" Type="http://schemas.microsoft.com/office/2007/relationships/stylesWithEffects" Target="stylesWithEffects.xml"/><Relationship Id="rId21" Type="http://schemas.openxmlformats.org/officeDocument/2006/relationships/hyperlink" Target="https://test.rtde.tech/" TargetMode="Externa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https://www.nytimes.com/2022/06/26/business/russia-default.html" TargetMode="External"/><Relationship Id="rId25" Type="http://schemas.openxmlformats.org/officeDocument/2006/relationships/hyperlink" Target="https://de.wikipedia.org/wiki/BM-21" TargetMode="Externa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hyperlink" Target="https://tass.ru/armiya-i-opk/15038901"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hyperlink" Target="https://test.rtde.tech/" TargetMode="Externa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hyperlink" Target="https://test.rtde.tech/" TargetMode="External"/><Relationship Id="rId28" Type="http://schemas.openxmlformats.org/officeDocument/2006/relationships/hyperlink" Target="https://t.me/rt_russian/116708" TargetMode="External"/><Relationship Id="rId10" Type="http://schemas.openxmlformats.org/officeDocument/2006/relationships/hyperlink" Target="https://www.moonofalabama.org/2022/06/newsbits-on-ukraine-lysichansk-cauldron-civilian-damage-reserve-troops-russian-default.html" TargetMode="External"/><Relationship Id="rId19" Type="http://schemas.openxmlformats.org/officeDocument/2006/relationships/hyperlink" Target="https://test.rtde.tech/"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eng.mil.ru/en/special_operation/briefings/humanitarian_response/more.htm?id=12426949@egNews" TargetMode="External"/><Relationship Id="rId14" Type="http://schemas.openxmlformats.org/officeDocument/2006/relationships/hyperlink" Target="https://www.cnsnews.com/article/international/patrick-goodenough/russian-missiles-hit-civilian-targets-kyiv-g7-leaders" TargetMode="External"/><Relationship Id="rId22" Type="http://schemas.openxmlformats.org/officeDocument/2006/relationships/hyperlink" Target="https://tass.ru/mezhdunarodnaya-panorama/15038873" TargetMode="External"/><Relationship Id="rId27" Type="http://schemas.openxmlformats.org/officeDocument/2006/relationships/hyperlink" Target="https://t.me/breakingmash/36093" TargetMode="External"/><Relationship Id="rId30"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3833</Words>
  <Characters>24151</Characters>
  <Application>Microsoft Office Word</Application>
  <DocSecurity>0</DocSecurity>
  <Lines>201</Lines>
  <Paragraphs>55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27929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2022-06-28T08:18:00Z</dcterms:created>
  <dcterms:modified xsi:type="dcterms:W3CDTF">2022-06-29T10:38:00Z</dcterms:modified>
</cp:coreProperties>
</file>