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178CB" w:rsidRPr="0009276F" w:rsidRDefault="008178CB" w:rsidP="008178CB">
      <w:pPr>
        <w:rPr>
          <w:rFonts w:ascii="Courier New" w:hAnsi="Courier New" w:cs="Courier New"/>
          <w:b/>
          <w:sz w:val="28"/>
          <w:szCs w:val="28"/>
        </w:rPr>
      </w:pPr>
      <w:r w:rsidRPr="0009276F">
        <w:rPr>
          <w:rFonts w:ascii="Courier New" w:hAnsi="Courier New" w:cs="Courier New"/>
          <w:b/>
          <w:sz w:val="28"/>
          <w:szCs w:val="28"/>
        </w:rPr>
        <w:t xml:space="preserve">Informationen zu Tag </w:t>
      </w:r>
      <w:r>
        <w:rPr>
          <w:rFonts w:ascii="Courier New" w:hAnsi="Courier New" w:cs="Courier New"/>
          <w:b/>
          <w:sz w:val="28"/>
          <w:szCs w:val="28"/>
        </w:rPr>
        <w:t>11</w:t>
      </w:r>
      <w:r w:rsidR="00FC5365">
        <w:rPr>
          <w:rFonts w:ascii="Courier New" w:hAnsi="Courier New" w:cs="Courier New"/>
          <w:b/>
          <w:sz w:val="28"/>
          <w:szCs w:val="28"/>
        </w:rPr>
        <w:t>9</w:t>
      </w:r>
      <w:r w:rsidRPr="0009276F">
        <w:rPr>
          <w:rFonts w:ascii="Courier New" w:hAnsi="Courier New" w:cs="Courier New"/>
          <w:b/>
          <w:sz w:val="28"/>
          <w:szCs w:val="28"/>
        </w:rPr>
        <w:t xml:space="preserve"> (</w:t>
      </w:r>
      <w:r>
        <w:rPr>
          <w:rFonts w:ascii="Courier New" w:hAnsi="Courier New" w:cs="Courier New"/>
          <w:b/>
          <w:sz w:val="28"/>
          <w:szCs w:val="28"/>
        </w:rPr>
        <w:t>Mittwoch</w:t>
      </w:r>
      <w:r>
        <w:rPr>
          <w:rFonts w:ascii="Courier New" w:hAnsi="Courier New" w:cs="Courier New"/>
          <w:b/>
          <w:sz w:val="28"/>
          <w:szCs w:val="28"/>
        </w:rPr>
        <w:t>, 2</w:t>
      </w:r>
      <w:r>
        <w:rPr>
          <w:rFonts w:ascii="Courier New" w:hAnsi="Courier New" w:cs="Courier New"/>
          <w:b/>
          <w:sz w:val="28"/>
          <w:szCs w:val="28"/>
        </w:rPr>
        <w:t>2</w:t>
      </w:r>
      <w:r>
        <w:rPr>
          <w:rFonts w:ascii="Courier New" w:hAnsi="Courier New" w:cs="Courier New"/>
          <w:b/>
          <w:sz w:val="28"/>
          <w:szCs w:val="28"/>
        </w:rPr>
        <w:t>.Juni</w:t>
      </w:r>
      <w:r w:rsidRPr="0009276F">
        <w:rPr>
          <w:rFonts w:ascii="Courier New" w:hAnsi="Courier New" w:cs="Courier New"/>
          <w:b/>
          <w:sz w:val="28"/>
          <w:szCs w:val="28"/>
        </w:rPr>
        <w:t xml:space="preserve"> 2022) </w:t>
      </w:r>
    </w:p>
    <w:p w:rsidR="008178CB" w:rsidRPr="0009276F" w:rsidRDefault="008178CB" w:rsidP="008178CB">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8178CB" w:rsidRPr="0009276F" w:rsidRDefault="008178CB" w:rsidP="008178CB">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8178CB" w:rsidRPr="0009276F" w:rsidRDefault="008178CB" w:rsidP="008178CB">
      <w:pPr>
        <w:rPr>
          <w:i/>
        </w:rPr>
      </w:pPr>
      <w:r w:rsidRPr="0009276F">
        <w:t>(</w:t>
      </w:r>
      <w:r w:rsidRPr="0009276F">
        <w:rPr>
          <w:i/>
        </w:rPr>
        <w:t>übersetzt und zusammengestellt von Klaus von Raussendorff)</w:t>
      </w:r>
    </w:p>
    <w:p w:rsidR="00763E32" w:rsidRDefault="00763E32"/>
    <w:p w:rsidR="00FC5365" w:rsidRDefault="00FC5365"/>
    <w:p w:rsidR="00FC5365" w:rsidRPr="00FC5365" w:rsidRDefault="00F87F4C" w:rsidP="00FC5365">
      <w:pPr>
        <w:rPr>
          <w:i/>
        </w:rPr>
      </w:pPr>
      <w:r w:rsidRPr="00F87F4C">
        <w:rPr>
          <w:b/>
        </w:rPr>
        <w:t>1</w:t>
      </w:r>
      <w:r w:rsidR="00FC5365">
        <w:t xml:space="preserve">. </w:t>
      </w:r>
      <w:r w:rsidR="00FC5365" w:rsidRPr="00FC5365">
        <w:rPr>
          <w:b/>
          <w:i/>
          <w:u w:val="single"/>
        </w:rPr>
        <w:t>Bericht des russischen Verteidigungsministeriums über den Verlauf der militärischen Sonderoperation in der Ukraine</w:t>
      </w:r>
      <w:r w:rsidR="00FC5365" w:rsidRPr="00FC5365">
        <w:rPr>
          <w:i/>
        </w:rPr>
        <w:t xml:space="preserve"> (22. Juni 2022, 11:00 Uhr, </w:t>
      </w:r>
      <w:hyperlink r:id="rId8" w:history="1">
        <w:r w:rsidR="00FC5365" w:rsidRPr="00FC5365">
          <w:rPr>
            <w:rStyle w:val="Hyperlink"/>
            <w:i/>
          </w:rPr>
          <w:t>https://eng.mil.ru/en/special_operation/briefings/briefings/more.htm?id=12426071@egNews</w:t>
        </w:r>
      </w:hyperlink>
      <w:r w:rsidR="00FC5365" w:rsidRPr="00FC5365">
        <w:rPr>
          <w:i/>
        </w:rPr>
        <w:t xml:space="preserve">) </w:t>
      </w:r>
    </w:p>
    <w:p w:rsidR="00FC5365" w:rsidRDefault="00FC5365" w:rsidP="00FC5365">
      <w:r>
        <w:t>„</w:t>
      </w:r>
      <w:r>
        <w:t>Die Streitkräfte der Russischen Föderation setzen die spezielle Militäroperation in der Ukraine fort.</w:t>
      </w:r>
    </w:p>
    <w:p w:rsidR="00FC5365" w:rsidRPr="00FC5365" w:rsidRDefault="00FC5365" w:rsidP="00FC5365">
      <w:pPr>
        <w:rPr>
          <w:b/>
        </w:rPr>
      </w:pPr>
      <w:r w:rsidRPr="00FC5365">
        <w:rPr>
          <w:b/>
        </w:rPr>
        <w:t>Der Gegner erleidet erhebliche Verluste.</w:t>
      </w:r>
    </w:p>
    <w:p w:rsidR="00FC5365" w:rsidRPr="00FC5365" w:rsidRDefault="00FC5365" w:rsidP="00FC5365">
      <w:pPr>
        <w:rPr>
          <w:b/>
        </w:rPr>
      </w:pPr>
      <w:r w:rsidRPr="00FC5365">
        <w:rPr>
          <w:b/>
        </w:rPr>
        <w:t xml:space="preserve">Am 21. Juni wurden bei einem Angriff mit Präzisionswaffen der russischen Luft- und Raumfahrtkräfte bis zu 500 Soldaten der 59. mechanisierten Brigade der ukrainischen Streitkräfte (AFU) sowie deren Ausrüstung in den Werkstätten der </w:t>
      </w:r>
      <w:proofErr w:type="spellStart"/>
      <w:r w:rsidRPr="00FC5365">
        <w:rPr>
          <w:b/>
        </w:rPr>
        <w:t>Okean</w:t>
      </w:r>
      <w:proofErr w:type="spellEnd"/>
      <w:r w:rsidRPr="00FC5365">
        <w:rPr>
          <w:b/>
        </w:rPr>
        <w:t>-Werft in Nikolajew vernichtet.</w:t>
      </w:r>
    </w:p>
    <w:p w:rsidR="00FC5365" w:rsidRPr="00FC5365" w:rsidRDefault="00FC5365" w:rsidP="00FC5365">
      <w:pPr>
        <w:rPr>
          <w:b/>
        </w:rPr>
      </w:pPr>
      <w:r w:rsidRPr="00FC5365">
        <w:rPr>
          <w:b/>
        </w:rPr>
        <w:t xml:space="preserve">Die Soldaten eines Bataillons der 57. mechanisierten Infanteriebrigade, die sich in der Nähe von </w:t>
      </w:r>
      <w:proofErr w:type="spellStart"/>
      <w:r w:rsidRPr="00FC5365">
        <w:rPr>
          <w:b/>
        </w:rPr>
        <w:t>Gorskoje</w:t>
      </w:r>
      <w:proofErr w:type="spellEnd"/>
      <w:r w:rsidRPr="00FC5365">
        <w:rPr>
          <w:b/>
        </w:rPr>
        <w:t xml:space="preserve">, </w:t>
      </w:r>
      <w:proofErr w:type="spellStart"/>
      <w:r w:rsidRPr="00FC5365">
        <w:rPr>
          <w:b/>
        </w:rPr>
        <w:t>Podlesnoje</w:t>
      </w:r>
      <w:proofErr w:type="spellEnd"/>
      <w:r w:rsidRPr="00FC5365">
        <w:rPr>
          <w:b/>
        </w:rPr>
        <w:t xml:space="preserve"> und </w:t>
      </w:r>
      <w:proofErr w:type="spellStart"/>
      <w:r w:rsidRPr="00FC5365">
        <w:rPr>
          <w:b/>
        </w:rPr>
        <w:t>Wrubowka</w:t>
      </w:r>
      <w:proofErr w:type="spellEnd"/>
      <w:r w:rsidRPr="00FC5365">
        <w:rPr>
          <w:b/>
        </w:rPr>
        <w:t xml:space="preserve"> (Volksrepublik Lugansk) zur Wehr gesetzt hatten, weigerten sich, dem Befehl ihres Kommandos Folge zu leisten, und gaben alle ihre Stellungen auf, nachdem sie mehr als 60 Prozent ihres Personals verloren hatten.</w:t>
      </w:r>
    </w:p>
    <w:p w:rsidR="00FC5365" w:rsidRPr="00FC5365" w:rsidRDefault="00FC5365" w:rsidP="00FC5365">
      <w:pPr>
        <w:rPr>
          <w:b/>
        </w:rPr>
      </w:pPr>
      <w:r w:rsidRPr="00FC5365">
        <w:rPr>
          <w:b/>
        </w:rPr>
        <w:t xml:space="preserve">In dieser Nacht evakuierte das ukrainische Kommando bis zu 30 verwundete und 8 getötete amerikanische und britische Söldner, um ihre Gefangennahme durch Einheiten der russischen Streitkräfte im Hinblick auf die mögliche Niederlage der Einheiten der 14. und 24. mechanisierten Brigade bei </w:t>
      </w:r>
      <w:proofErr w:type="spellStart"/>
      <w:r w:rsidRPr="00FC5365">
        <w:rPr>
          <w:b/>
        </w:rPr>
        <w:t>Nikolajewka</w:t>
      </w:r>
      <w:proofErr w:type="spellEnd"/>
      <w:r w:rsidRPr="00FC5365">
        <w:rPr>
          <w:b/>
        </w:rPr>
        <w:t xml:space="preserve"> (Volksrepublik Donezk) zu verhindern.</w:t>
      </w:r>
    </w:p>
    <w:p w:rsidR="00FC5365" w:rsidRDefault="00FC5365" w:rsidP="00FC5365">
      <w:r>
        <w:t>Die Streitkräfte der Russischen Föderation starten Angriffe auf militärische Einrichtungen in der Ukraine.</w:t>
      </w:r>
    </w:p>
    <w:p w:rsidR="00FC5365" w:rsidRPr="00FC5365" w:rsidRDefault="00FC5365" w:rsidP="00FC5365">
      <w:pPr>
        <w:rPr>
          <w:b/>
        </w:rPr>
      </w:pPr>
      <w:r>
        <w:t xml:space="preserve">Die operativ-taktische und die Heeresluftfahrt </w:t>
      </w:r>
      <w:proofErr w:type="spellStart"/>
      <w:r>
        <w:t>neutralisiwerter</w:t>
      </w:r>
      <w:proofErr w:type="spellEnd"/>
      <w:r>
        <w:t xml:space="preserve">: </w:t>
      </w:r>
      <w:r w:rsidRPr="00FC5365">
        <w:rPr>
          <w:b/>
        </w:rPr>
        <w:t xml:space="preserve">5 Munitionsdepots der AFU in der Nähe von </w:t>
      </w:r>
      <w:proofErr w:type="spellStart"/>
      <w:r w:rsidRPr="00FC5365">
        <w:rPr>
          <w:b/>
        </w:rPr>
        <w:t>Sidorowo</w:t>
      </w:r>
      <w:proofErr w:type="spellEnd"/>
      <w:r w:rsidRPr="00FC5365">
        <w:rPr>
          <w:b/>
        </w:rPr>
        <w:t xml:space="preserve">, </w:t>
      </w:r>
      <w:proofErr w:type="spellStart"/>
      <w:r w:rsidRPr="00FC5365">
        <w:rPr>
          <w:b/>
        </w:rPr>
        <w:t>Werchnjaja</w:t>
      </w:r>
      <w:proofErr w:type="spellEnd"/>
      <w:r w:rsidRPr="00FC5365">
        <w:rPr>
          <w:b/>
        </w:rPr>
        <w:t xml:space="preserve"> </w:t>
      </w:r>
      <w:proofErr w:type="spellStart"/>
      <w:r w:rsidRPr="00FC5365">
        <w:rPr>
          <w:b/>
        </w:rPr>
        <w:t>Kamenka</w:t>
      </w:r>
      <w:proofErr w:type="spellEnd"/>
      <w:r w:rsidRPr="00FC5365">
        <w:rPr>
          <w:b/>
        </w:rPr>
        <w:t xml:space="preserve"> (</w:t>
      </w:r>
      <w:proofErr w:type="spellStart"/>
      <w:r w:rsidRPr="00FC5365">
        <w:rPr>
          <w:b/>
        </w:rPr>
        <w:t>Donezker</w:t>
      </w:r>
      <w:proofErr w:type="spellEnd"/>
      <w:r w:rsidRPr="00FC5365">
        <w:rPr>
          <w:b/>
        </w:rPr>
        <w:t xml:space="preserve"> Volksrepublik) und </w:t>
      </w:r>
      <w:proofErr w:type="spellStart"/>
      <w:r w:rsidRPr="00FC5365">
        <w:rPr>
          <w:b/>
        </w:rPr>
        <w:t>Miropolje</w:t>
      </w:r>
      <w:proofErr w:type="spellEnd"/>
      <w:r w:rsidRPr="00FC5365">
        <w:rPr>
          <w:b/>
        </w:rPr>
        <w:t xml:space="preserve"> (Region </w:t>
      </w:r>
      <w:proofErr w:type="spellStart"/>
      <w:r w:rsidRPr="00FC5365">
        <w:rPr>
          <w:b/>
        </w:rPr>
        <w:t>Sumy</w:t>
      </w:r>
      <w:proofErr w:type="spellEnd"/>
      <w:r w:rsidRPr="00FC5365">
        <w:rPr>
          <w:b/>
        </w:rPr>
        <w:t xml:space="preserve">), 1 Buk-M1 Flugabwehrraketensystem in der Nähe von </w:t>
      </w:r>
      <w:proofErr w:type="spellStart"/>
      <w:r w:rsidRPr="00FC5365">
        <w:rPr>
          <w:b/>
        </w:rPr>
        <w:t>Kurachowo</w:t>
      </w:r>
      <w:proofErr w:type="spellEnd"/>
      <w:r w:rsidRPr="00FC5365">
        <w:rPr>
          <w:b/>
        </w:rPr>
        <w:t xml:space="preserve"> (</w:t>
      </w:r>
      <w:proofErr w:type="spellStart"/>
      <w:r w:rsidRPr="00FC5365">
        <w:rPr>
          <w:b/>
        </w:rPr>
        <w:t>Donezker</w:t>
      </w:r>
      <w:proofErr w:type="spellEnd"/>
      <w:r w:rsidRPr="00FC5365">
        <w:rPr>
          <w:b/>
        </w:rPr>
        <w:t xml:space="preserve"> Volksrepublik), sowie Personal und militärische Ausrüstung in 151 Gebieten.</w:t>
      </w:r>
    </w:p>
    <w:p w:rsidR="00FC5365" w:rsidRPr="00FC5365" w:rsidRDefault="00FC5365" w:rsidP="00FC5365">
      <w:pPr>
        <w:rPr>
          <w:b/>
        </w:rPr>
      </w:pPr>
      <w:r w:rsidRPr="00FC5365">
        <w:rPr>
          <w:b/>
        </w:rPr>
        <w:t xml:space="preserve">Raketentruppen und Artillerie haben 253 Konzentrationsgebiete der AFU für Personal und militärische Ausrüstung sowie 6 Munitionsdepots in der Nähe von </w:t>
      </w:r>
      <w:proofErr w:type="spellStart"/>
      <w:r w:rsidRPr="00FC5365">
        <w:rPr>
          <w:b/>
        </w:rPr>
        <w:t>Lisitschansk</w:t>
      </w:r>
      <w:proofErr w:type="spellEnd"/>
      <w:r w:rsidRPr="00FC5365">
        <w:rPr>
          <w:b/>
        </w:rPr>
        <w:t xml:space="preserve">, </w:t>
      </w:r>
      <w:proofErr w:type="spellStart"/>
      <w:r w:rsidRPr="00FC5365">
        <w:rPr>
          <w:b/>
        </w:rPr>
        <w:t>Werchnekamenka</w:t>
      </w:r>
      <w:proofErr w:type="spellEnd"/>
      <w:r w:rsidRPr="00FC5365">
        <w:rPr>
          <w:b/>
        </w:rPr>
        <w:t xml:space="preserve">, </w:t>
      </w:r>
      <w:proofErr w:type="spellStart"/>
      <w:r w:rsidRPr="00FC5365">
        <w:rPr>
          <w:b/>
        </w:rPr>
        <w:t>Mirnaja</w:t>
      </w:r>
      <w:proofErr w:type="spellEnd"/>
      <w:r w:rsidRPr="00FC5365">
        <w:rPr>
          <w:b/>
        </w:rPr>
        <w:t xml:space="preserve"> </w:t>
      </w:r>
      <w:proofErr w:type="spellStart"/>
      <w:r w:rsidRPr="00FC5365">
        <w:rPr>
          <w:b/>
        </w:rPr>
        <w:t>Dolina</w:t>
      </w:r>
      <w:proofErr w:type="spellEnd"/>
      <w:r w:rsidRPr="00FC5365">
        <w:rPr>
          <w:b/>
        </w:rPr>
        <w:t xml:space="preserve">, </w:t>
      </w:r>
      <w:proofErr w:type="spellStart"/>
      <w:r w:rsidRPr="00FC5365">
        <w:rPr>
          <w:b/>
        </w:rPr>
        <w:t>Loskutowka</w:t>
      </w:r>
      <w:proofErr w:type="spellEnd"/>
      <w:r w:rsidRPr="00FC5365">
        <w:rPr>
          <w:b/>
        </w:rPr>
        <w:t xml:space="preserve"> und </w:t>
      </w:r>
      <w:proofErr w:type="spellStart"/>
      <w:r w:rsidRPr="00FC5365">
        <w:rPr>
          <w:b/>
        </w:rPr>
        <w:t>Podlesnoje</w:t>
      </w:r>
      <w:proofErr w:type="spellEnd"/>
      <w:r w:rsidRPr="00FC5365">
        <w:rPr>
          <w:b/>
        </w:rPr>
        <w:t xml:space="preserve"> (</w:t>
      </w:r>
      <w:proofErr w:type="spellStart"/>
      <w:r w:rsidRPr="00FC5365">
        <w:rPr>
          <w:b/>
        </w:rPr>
        <w:t>Lugansker</w:t>
      </w:r>
      <w:proofErr w:type="spellEnd"/>
      <w:r w:rsidRPr="00FC5365">
        <w:rPr>
          <w:b/>
        </w:rPr>
        <w:t xml:space="preserve"> Volksrepublik) neutralisiert.</w:t>
      </w:r>
    </w:p>
    <w:p w:rsidR="00FC5365" w:rsidRDefault="00FC5365" w:rsidP="00FC5365">
      <w:r>
        <w:t>Ein Tanklager, das die militärische Ausrüstung der AFU mit Treibstoff versorgte, wurde in Nikolajew zerstört.</w:t>
      </w:r>
    </w:p>
    <w:p w:rsidR="00FC5365" w:rsidRPr="00FC5365" w:rsidRDefault="00FC5365" w:rsidP="00FC5365">
      <w:pPr>
        <w:rPr>
          <w:b/>
        </w:rPr>
      </w:pPr>
      <w:r w:rsidRPr="00FC5365">
        <w:rPr>
          <w:b/>
        </w:rPr>
        <w:t xml:space="preserve">Im Rahmen des </w:t>
      </w:r>
      <w:r w:rsidRPr="00FC5365">
        <w:rPr>
          <w:b/>
        </w:rPr>
        <w:t xml:space="preserve">Kampfes gegen Batteriebeschuss </w:t>
      </w:r>
      <w:r w:rsidRPr="00FC5365">
        <w:rPr>
          <w:b/>
        </w:rPr>
        <w:t xml:space="preserve"> wurden </w:t>
      </w:r>
      <w:r w:rsidRPr="00FC5365">
        <w:rPr>
          <w:b/>
        </w:rPr>
        <w:t xml:space="preserve">eliminiert: </w:t>
      </w:r>
      <w:r w:rsidRPr="00FC5365">
        <w:rPr>
          <w:b/>
        </w:rPr>
        <w:t>13 ukrainische Mehrfachraketenwerfer-</w:t>
      </w:r>
      <w:proofErr w:type="spellStart"/>
      <w:r w:rsidRPr="00FC5365">
        <w:rPr>
          <w:b/>
        </w:rPr>
        <w:t>Plattoons</w:t>
      </w:r>
      <w:proofErr w:type="spellEnd"/>
      <w:r w:rsidRPr="00FC5365">
        <w:rPr>
          <w:b/>
        </w:rPr>
        <w:t xml:space="preserve"> bei </w:t>
      </w:r>
      <w:proofErr w:type="spellStart"/>
      <w:r w:rsidRPr="00FC5365">
        <w:rPr>
          <w:b/>
        </w:rPr>
        <w:t>Ostroye</w:t>
      </w:r>
      <w:proofErr w:type="spellEnd"/>
      <w:r w:rsidRPr="00FC5365">
        <w:rPr>
          <w:b/>
        </w:rPr>
        <w:t xml:space="preserve">, </w:t>
      </w:r>
      <w:proofErr w:type="spellStart"/>
      <w:r w:rsidRPr="00FC5365">
        <w:rPr>
          <w:b/>
        </w:rPr>
        <w:t>Gornyak</w:t>
      </w:r>
      <w:proofErr w:type="spellEnd"/>
      <w:r w:rsidRPr="00FC5365">
        <w:rPr>
          <w:b/>
        </w:rPr>
        <w:t xml:space="preserve">, </w:t>
      </w:r>
      <w:proofErr w:type="spellStart"/>
      <w:r w:rsidRPr="00FC5365">
        <w:rPr>
          <w:b/>
        </w:rPr>
        <w:t>Kodema</w:t>
      </w:r>
      <w:proofErr w:type="spellEnd"/>
      <w:r w:rsidRPr="00FC5365">
        <w:rPr>
          <w:b/>
        </w:rPr>
        <w:t xml:space="preserve">, </w:t>
      </w:r>
      <w:proofErr w:type="spellStart"/>
      <w:r w:rsidRPr="00FC5365">
        <w:rPr>
          <w:b/>
        </w:rPr>
        <w:t>Dzerzhinsk</w:t>
      </w:r>
      <w:proofErr w:type="spellEnd"/>
      <w:r w:rsidRPr="00FC5365">
        <w:rPr>
          <w:b/>
        </w:rPr>
        <w:t xml:space="preserve">, </w:t>
      </w:r>
      <w:proofErr w:type="spellStart"/>
      <w:r w:rsidRPr="00FC5365">
        <w:rPr>
          <w:b/>
        </w:rPr>
        <w:t>Kalinovo</w:t>
      </w:r>
      <w:proofErr w:type="spellEnd"/>
      <w:r w:rsidRPr="00FC5365">
        <w:rPr>
          <w:b/>
        </w:rPr>
        <w:t xml:space="preserve">, </w:t>
      </w:r>
      <w:proofErr w:type="spellStart"/>
      <w:r w:rsidRPr="00FC5365">
        <w:rPr>
          <w:b/>
        </w:rPr>
        <w:t>Zoryanoye</w:t>
      </w:r>
      <w:proofErr w:type="spellEnd"/>
      <w:r w:rsidRPr="00FC5365">
        <w:rPr>
          <w:b/>
        </w:rPr>
        <w:t xml:space="preserve">, </w:t>
      </w:r>
      <w:proofErr w:type="spellStart"/>
      <w:r w:rsidRPr="00FC5365">
        <w:rPr>
          <w:b/>
        </w:rPr>
        <w:t>Dmitrov</w:t>
      </w:r>
      <w:proofErr w:type="spellEnd"/>
      <w:r w:rsidRPr="00FC5365">
        <w:rPr>
          <w:b/>
        </w:rPr>
        <w:t xml:space="preserve">, </w:t>
      </w:r>
      <w:proofErr w:type="spellStart"/>
      <w:r w:rsidRPr="00FC5365">
        <w:rPr>
          <w:b/>
        </w:rPr>
        <w:t>Novolugansk</w:t>
      </w:r>
      <w:proofErr w:type="spellEnd"/>
      <w:r w:rsidRPr="00FC5365">
        <w:rPr>
          <w:b/>
        </w:rPr>
        <w:t xml:space="preserve">, </w:t>
      </w:r>
      <w:proofErr w:type="spellStart"/>
      <w:r w:rsidRPr="00FC5365">
        <w:rPr>
          <w:b/>
        </w:rPr>
        <w:t>Novgorodskoye</w:t>
      </w:r>
      <w:proofErr w:type="spellEnd"/>
      <w:r w:rsidRPr="00FC5365">
        <w:rPr>
          <w:b/>
        </w:rPr>
        <w:t xml:space="preserve">, </w:t>
      </w:r>
      <w:proofErr w:type="spellStart"/>
      <w:r w:rsidRPr="00FC5365">
        <w:rPr>
          <w:b/>
        </w:rPr>
        <w:t>Leninskoje</w:t>
      </w:r>
      <w:proofErr w:type="spellEnd"/>
      <w:r w:rsidRPr="00FC5365">
        <w:rPr>
          <w:b/>
        </w:rPr>
        <w:t xml:space="preserve"> sowie 10 Artilleriegeschütze in ihren Feuerstellungen bei </w:t>
      </w:r>
      <w:proofErr w:type="spellStart"/>
      <w:r w:rsidRPr="00FC5365">
        <w:rPr>
          <w:b/>
        </w:rPr>
        <w:t>Stepnaja</w:t>
      </w:r>
      <w:proofErr w:type="spellEnd"/>
      <w:r w:rsidRPr="00FC5365">
        <w:rPr>
          <w:b/>
        </w:rPr>
        <w:t xml:space="preserve"> </w:t>
      </w:r>
      <w:proofErr w:type="spellStart"/>
      <w:r w:rsidRPr="00FC5365">
        <w:rPr>
          <w:b/>
        </w:rPr>
        <w:t>Dolina</w:t>
      </w:r>
      <w:proofErr w:type="spellEnd"/>
      <w:r w:rsidRPr="00FC5365">
        <w:rPr>
          <w:b/>
        </w:rPr>
        <w:t xml:space="preserve"> (Gebiet Nikolajew), </w:t>
      </w:r>
      <w:proofErr w:type="spellStart"/>
      <w:r w:rsidRPr="00FC5365">
        <w:rPr>
          <w:b/>
        </w:rPr>
        <w:t>Spartak</w:t>
      </w:r>
      <w:proofErr w:type="spellEnd"/>
      <w:r w:rsidRPr="00FC5365">
        <w:rPr>
          <w:b/>
        </w:rPr>
        <w:t xml:space="preserve">, </w:t>
      </w:r>
      <w:proofErr w:type="spellStart"/>
      <w:r w:rsidRPr="00FC5365">
        <w:rPr>
          <w:b/>
        </w:rPr>
        <w:t>Podgornoje</w:t>
      </w:r>
      <w:proofErr w:type="spellEnd"/>
      <w:r w:rsidRPr="00FC5365">
        <w:rPr>
          <w:b/>
        </w:rPr>
        <w:t xml:space="preserve">, </w:t>
      </w:r>
      <w:proofErr w:type="spellStart"/>
      <w:r w:rsidRPr="00FC5365">
        <w:rPr>
          <w:b/>
        </w:rPr>
        <w:t>Nikolajewka</w:t>
      </w:r>
      <w:proofErr w:type="spellEnd"/>
      <w:r w:rsidRPr="00FC5365">
        <w:rPr>
          <w:b/>
        </w:rPr>
        <w:t xml:space="preserve">, </w:t>
      </w:r>
      <w:proofErr w:type="spellStart"/>
      <w:r w:rsidRPr="00FC5365">
        <w:rPr>
          <w:b/>
        </w:rPr>
        <w:t>Leninskoje</w:t>
      </w:r>
      <w:proofErr w:type="spellEnd"/>
      <w:r w:rsidRPr="00FC5365">
        <w:rPr>
          <w:b/>
        </w:rPr>
        <w:t xml:space="preserve">, </w:t>
      </w:r>
      <w:proofErr w:type="spellStart"/>
      <w:r w:rsidRPr="00FC5365">
        <w:rPr>
          <w:b/>
        </w:rPr>
        <w:t>Sajtsevo</w:t>
      </w:r>
      <w:proofErr w:type="spellEnd"/>
      <w:r w:rsidRPr="00FC5365">
        <w:rPr>
          <w:b/>
        </w:rPr>
        <w:t xml:space="preserve">, </w:t>
      </w:r>
      <w:proofErr w:type="spellStart"/>
      <w:r w:rsidRPr="00FC5365">
        <w:rPr>
          <w:b/>
        </w:rPr>
        <w:t>Semigorje</w:t>
      </w:r>
      <w:proofErr w:type="spellEnd"/>
      <w:r w:rsidRPr="00FC5365">
        <w:rPr>
          <w:b/>
        </w:rPr>
        <w:t xml:space="preserve"> und Dserschinsk.</w:t>
      </w:r>
    </w:p>
    <w:p w:rsidR="00FC5365" w:rsidRDefault="00FC5365" w:rsidP="00FC5365">
      <w:r>
        <w:t xml:space="preserve"> Eine in den USA hergestellte Artillerie-Aufklärungsstation AN-TPQ wurde in der Nähe von </w:t>
      </w:r>
      <w:proofErr w:type="spellStart"/>
      <w:r>
        <w:t>Nikolskoje</w:t>
      </w:r>
      <w:proofErr w:type="spellEnd"/>
      <w:r>
        <w:t xml:space="preserve"> (</w:t>
      </w:r>
      <w:proofErr w:type="spellStart"/>
      <w:r>
        <w:t>Donezker</w:t>
      </w:r>
      <w:proofErr w:type="spellEnd"/>
      <w:r>
        <w:t xml:space="preserve"> Volksrepublik) zerstört.</w:t>
      </w:r>
    </w:p>
    <w:p w:rsidR="00FC5365" w:rsidRPr="00FC5365" w:rsidRDefault="00FC5365" w:rsidP="00FC5365">
      <w:pPr>
        <w:rPr>
          <w:b/>
        </w:rPr>
      </w:pPr>
      <w:r w:rsidRPr="00FC5365">
        <w:rPr>
          <w:b/>
        </w:rPr>
        <w:t>Die Angriffe der Luftstreitkräfte, der Raketentruppen und der Artillerie haben zur Ausschaltung von mehr als 620 Nationalisten, 24 Panzern und anderen gepanzerten Kampffahrzeugen sowie 27 Spezialfahrzeugen geführt.</w:t>
      </w:r>
    </w:p>
    <w:p w:rsidR="00FC5365" w:rsidRDefault="00FC5365" w:rsidP="00FC5365">
      <w:r w:rsidRPr="00FC5365">
        <w:rPr>
          <w:b/>
        </w:rPr>
        <w:lastRenderedPageBreak/>
        <w:t xml:space="preserve">Russische Luftabwehrmittel haben 1 Su-25 der ukrainischen Luftwaffe bei </w:t>
      </w:r>
      <w:proofErr w:type="spellStart"/>
      <w:r w:rsidRPr="00FC5365">
        <w:rPr>
          <w:b/>
        </w:rPr>
        <w:t>Barmaschewo</w:t>
      </w:r>
      <w:proofErr w:type="spellEnd"/>
      <w:r w:rsidRPr="00FC5365">
        <w:rPr>
          <w:b/>
        </w:rPr>
        <w:t xml:space="preserve"> (Gebiet Nikolajew) und 1 MiG-29 bei </w:t>
      </w:r>
      <w:proofErr w:type="spellStart"/>
      <w:r w:rsidRPr="00FC5365">
        <w:rPr>
          <w:b/>
        </w:rPr>
        <w:t>Apostolowo</w:t>
      </w:r>
      <w:proofErr w:type="spellEnd"/>
      <w:r w:rsidRPr="00FC5365">
        <w:rPr>
          <w:b/>
        </w:rPr>
        <w:t xml:space="preserve"> (Gebiet </w:t>
      </w:r>
      <w:proofErr w:type="spellStart"/>
      <w:r w:rsidRPr="00FC5365">
        <w:rPr>
          <w:b/>
        </w:rPr>
        <w:t>Dnepropetrowsk</w:t>
      </w:r>
      <w:proofErr w:type="spellEnd"/>
      <w:r w:rsidRPr="00FC5365">
        <w:rPr>
          <w:b/>
        </w:rPr>
        <w:t>) abgeschossen</w:t>
      </w:r>
      <w:r>
        <w:t>.</w:t>
      </w:r>
    </w:p>
    <w:p w:rsidR="00FC5365" w:rsidRDefault="00FC5365" w:rsidP="00FC5365">
      <w:r>
        <w:t xml:space="preserve">Darüber hinaus wurden 16 ukrainische unbemannte Luftfahrzeuge in der Nähe von </w:t>
      </w:r>
      <w:proofErr w:type="spellStart"/>
      <w:r>
        <w:t>Bolschije</w:t>
      </w:r>
      <w:proofErr w:type="spellEnd"/>
      <w:r>
        <w:t xml:space="preserve"> </w:t>
      </w:r>
      <w:proofErr w:type="spellStart"/>
      <w:r>
        <w:t>Prochody</w:t>
      </w:r>
      <w:proofErr w:type="spellEnd"/>
      <w:r>
        <w:t xml:space="preserve">, </w:t>
      </w:r>
      <w:proofErr w:type="spellStart"/>
      <w:r>
        <w:t>Malaja</w:t>
      </w:r>
      <w:proofErr w:type="spellEnd"/>
      <w:r>
        <w:t xml:space="preserve"> </w:t>
      </w:r>
      <w:proofErr w:type="spellStart"/>
      <w:r>
        <w:t>Kamyschewaka</w:t>
      </w:r>
      <w:proofErr w:type="spellEnd"/>
      <w:r>
        <w:t xml:space="preserve">, </w:t>
      </w:r>
      <w:proofErr w:type="spellStart"/>
      <w:r>
        <w:t>Nowodmitrowskoje</w:t>
      </w:r>
      <w:proofErr w:type="spellEnd"/>
      <w:r>
        <w:t xml:space="preserve">, </w:t>
      </w:r>
      <w:proofErr w:type="spellStart"/>
      <w:r>
        <w:t>Wesjoloje</w:t>
      </w:r>
      <w:proofErr w:type="spellEnd"/>
      <w:r>
        <w:t xml:space="preserve">, </w:t>
      </w:r>
      <w:proofErr w:type="spellStart"/>
      <w:r>
        <w:t>Beljajewkam-Braschkowka</w:t>
      </w:r>
      <w:proofErr w:type="spellEnd"/>
      <w:r>
        <w:t xml:space="preserve">, </w:t>
      </w:r>
      <w:proofErr w:type="spellStart"/>
      <w:r>
        <w:t>Tscherwonoje</w:t>
      </w:r>
      <w:proofErr w:type="spellEnd"/>
      <w:r>
        <w:t xml:space="preserve">, </w:t>
      </w:r>
      <w:proofErr w:type="spellStart"/>
      <w:r>
        <w:t>Dolgenkoje</w:t>
      </w:r>
      <w:proofErr w:type="spellEnd"/>
      <w:r>
        <w:t xml:space="preserve">, </w:t>
      </w:r>
      <w:proofErr w:type="spellStart"/>
      <w:r>
        <w:t>Suligowka</w:t>
      </w:r>
      <w:proofErr w:type="spellEnd"/>
      <w:r>
        <w:t xml:space="preserve">, </w:t>
      </w:r>
      <w:proofErr w:type="spellStart"/>
      <w:r>
        <w:t>Jasinowatwoje</w:t>
      </w:r>
      <w:proofErr w:type="spellEnd"/>
      <w:r>
        <w:t xml:space="preserve"> und der Schlangeninsel abgeschossen.</w:t>
      </w:r>
    </w:p>
    <w:p w:rsidR="00FC5365" w:rsidRDefault="00FC5365" w:rsidP="00FC5365">
      <w:r>
        <w:t xml:space="preserve">3 ukrainische ballistische </w:t>
      </w:r>
      <w:proofErr w:type="spellStart"/>
      <w:r>
        <w:t>Tochka</w:t>
      </w:r>
      <w:proofErr w:type="spellEnd"/>
      <w:r>
        <w:t xml:space="preserve">-U-Raketen wurden in der Nähe von </w:t>
      </w:r>
      <w:proofErr w:type="spellStart"/>
      <w:r>
        <w:t>Paschkowo</w:t>
      </w:r>
      <w:proofErr w:type="spellEnd"/>
      <w:r>
        <w:t xml:space="preserve"> (Gebiet Charkow) und </w:t>
      </w:r>
      <w:proofErr w:type="spellStart"/>
      <w:r>
        <w:t>Nowaja</w:t>
      </w:r>
      <w:proofErr w:type="spellEnd"/>
      <w:r>
        <w:t xml:space="preserve"> </w:t>
      </w:r>
      <w:proofErr w:type="spellStart"/>
      <w:r>
        <w:t>Kachowka</w:t>
      </w:r>
      <w:proofErr w:type="spellEnd"/>
      <w:r>
        <w:t xml:space="preserve"> (Gebiet Cherson) abgefangen, ebenso wie 14 Geschosse eines Mehrfachraketenwerfers in der Nähe von </w:t>
      </w:r>
      <w:proofErr w:type="spellStart"/>
      <w:r>
        <w:t>Snake</w:t>
      </w:r>
      <w:proofErr w:type="spellEnd"/>
      <w:r>
        <w:t xml:space="preserve"> Island, </w:t>
      </w:r>
      <w:proofErr w:type="spellStart"/>
      <w:r>
        <w:t>Jasinowataja</w:t>
      </w:r>
      <w:proofErr w:type="spellEnd"/>
      <w:r>
        <w:t xml:space="preserve"> (Volksrepublik Donezk), </w:t>
      </w:r>
      <w:proofErr w:type="spellStart"/>
      <w:r>
        <w:t>Nowosjolowka</w:t>
      </w:r>
      <w:proofErr w:type="spellEnd"/>
      <w:r>
        <w:t xml:space="preserve"> (Volksrepublik Lugansk) und </w:t>
      </w:r>
      <w:proofErr w:type="spellStart"/>
      <w:r>
        <w:t>Suligowka</w:t>
      </w:r>
      <w:proofErr w:type="spellEnd"/>
      <w:r>
        <w:t xml:space="preserve"> (Gebiet Charkow).</w:t>
      </w:r>
    </w:p>
    <w:p w:rsidR="00FC5365" w:rsidRDefault="00FC5365" w:rsidP="00FC5365"/>
    <w:p w:rsidR="00FC5365" w:rsidRDefault="00FC5365" w:rsidP="00FC5365">
      <w:r>
        <w:t xml:space="preserve">Insgesamt wurden während der militärischen Sonderoperation 211 Flugzeuge und 132 Hubschrauber, 1.308 unbemannte Luftfahrzeuge, 349 Flugabwehrraketensysteme, 3.733 Panzer und andere gepanzerte Kampffahrzeuge, 594 Kampffahrzeuge mit </w:t>
      </w:r>
      <w:proofErr w:type="spellStart"/>
      <w:r>
        <w:t>Mehrfachraketenwerfersystemen</w:t>
      </w:r>
      <w:proofErr w:type="spellEnd"/>
      <w:r>
        <w:t>, 2.081 Feldartilleriekanonen und Mörser sowie 3.801 Einheiten spezieller militärischer Ausrüstung zerstört.</w:t>
      </w:r>
      <w:r>
        <w:t>“</w:t>
      </w:r>
    </w:p>
    <w:p w:rsidR="00FC5365" w:rsidRDefault="00FC5365" w:rsidP="00FC5365"/>
    <w:p w:rsidR="00FC5365" w:rsidRDefault="00FC5365" w:rsidP="00FC5365"/>
    <w:p w:rsidR="007C066D" w:rsidRDefault="00F87F4C" w:rsidP="007C066D">
      <w:r>
        <w:t>2</w:t>
      </w:r>
      <w:r w:rsidR="00FC5365">
        <w:t xml:space="preserve">. </w:t>
      </w:r>
      <w:r w:rsidR="00FC5365" w:rsidRPr="007C066D">
        <w:rPr>
          <w:b/>
          <w:i/>
          <w:u w:val="single"/>
        </w:rPr>
        <w:t>Erklärung der Gemeinsamen Koordinierungsstelle der Russischen Föderation für humanitäre Hilfe</w:t>
      </w:r>
      <w:r w:rsidR="00FC5365" w:rsidRPr="007C066D">
        <w:rPr>
          <w:i/>
          <w:u w:val="single"/>
        </w:rPr>
        <w:t xml:space="preserve"> </w:t>
      </w:r>
      <w:r w:rsidR="00FC5365" w:rsidRPr="007C066D">
        <w:rPr>
          <w:i/>
        </w:rPr>
        <w:t>(</w:t>
      </w:r>
      <w:r w:rsidR="007C066D" w:rsidRPr="007C066D">
        <w:rPr>
          <w:i/>
        </w:rPr>
        <w:t xml:space="preserve">22. Juni 2022, 21:30 Uhr, </w:t>
      </w:r>
      <w:hyperlink r:id="rId9" w:history="1">
        <w:r w:rsidR="007C066D" w:rsidRPr="007C066D">
          <w:rPr>
            <w:rStyle w:val="Hyperlink"/>
            <w:i/>
          </w:rPr>
          <w:t>https://eng.mil.ru/en/special_operation/briefings/humanitarian_response/more.htm?id=12426146@egNews</w:t>
        </w:r>
      </w:hyperlink>
      <w:r w:rsidR="007C066D">
        <w:t xml:space="preserve"> )  </w:t>
      </w:r>
    </w:p>
    <w:p w:rsidR="00FC5365" w:rsidRDefault="007C066D" w:rsidP="00FC5365">
      <w:r>
        <w:t>„</w:t>
      </w:r>
      <w:r w:rsidR="00FC5365">
        <w:t xml:space="preserve">Das Gemeinsame Koordinationshauptquartier der Russischen Föderation für humanitäre Hilfe nimmt in Zusammenarbeit mit den zuständigen föderalen Exekutivbehörden und den Strafverfolgungsbehörden die Fakten der kriminellen Handlungen des Kiewer Regimes gegen die Zivilbevölkerung der Ukraine und der Volksrepubliken des </w:t>
      </w:r>
      <w:proofErr w:type="spellStart"/>
      <w:r w:rsidR="00FC5365">
        <w:t>Donbass</w:t>
      </w:r>
      <w:proofErr w:type="spellEnd"/>
      <w:r w:rsidR="00FC5365">
        <w:t xml:space="preserve"> sowie die Nutzung der zivilen Infrastruktur durch die Streitkräfte der Ukraine (AFU) und Kämpfer der ukrainischen nationalistischen Gruppen für militärische Zwecke sorgfältig auf:</w:t>
      </w:r>
    </w:p>
    <w:p w:rsidR="00FC5365" w:rsidRPr="007C066D" w:rsidRDefault="00FC5365" w:rsidP="00FC5365">
      <w:pPr>
        <w:rPr>
          <w:b/>
        </w:rPr>
      </w:pPr>
      <w:r>
        <w:t xml:space="preserve">In Kramatorsk, Volksrepublik Donezk, haben Soldaten der AFU </w:t>
      </w:r>
      <w:r w:rsidRPr="007C066D">
        <w:rPr>
          <w:b/>
        </w:rPr>
        <w:t>in einem Wohnhaus (</w:t>
      </w:r>
      <w:proofErr w:type="spellStart"/>
      <w:r w:rsidRPr="007C066D">
        <w:rPr>
          <w:b/>
        </w:rPr>
        <w:t>Parkowaja</w:t>
      </w:r>
      <w:proofErr w:type="spellEnd"/>
      <w:r w:rsidRPr="007C066D">
        <w:rPr>
          <w:b/>
        </w:rPr>
        <w:t>-Straße 95) einen Stützpunkt mit Munitions- und Waffendepots eingerichtet, während die Bewohner gewaltsam in ihren Wohnungen festgehalten werden. In den Schulen №4 (</w:t>
      </w:r>
      <w:proofErr w:type="spellStart"/>
      <w:r w:rsidRPr="007C066D">
        <w:rPr>
          <w:b/>
        </w:rPr>
        <w:t>M.Priymachenko</w:t>
      </w:r>
      <w:proofErr w:type="spellEnd"/>
      <w:r w:rsidRPr="007C066D">
        <w:rPr>
          <w:b/>
        </w:rPr>
        <w:t xml:space="preserve"> St.) und №25 (</w:t>
      </w:r>
      <w:proofErr w:type="spellStart"/>
      <w:r w:rsidRPr="007C066D">
        <w:rPr>
          <w:b/>
        </w:rPr>
        <w:t>B.Khmelnitskogo</w:t>
      </w:r>
      <w:proofErr w:type="spellEnd"/>
      <w:r w:rsidRPr="007C066D">
        <w:rPr>
          <w:b/>
        </w:rPr>
        <w:t xml:space="preserve"> St.) haben Nationalisten Schießstände und Heckenschützen aufgestellt, während die Bewohner der umliegenden Wohnhäuser absichtlich nicht evakuiert wurden;</w:t>
      </w:r>
    </w:p>
    <w:p w:rsidR="00FC5365" w:rsidRPr="007C066D" w:rsidRDefault="00FC5365" w:rsidP="00FC5365">
      <w:pPr>
        <w:rPr>
          <w:b/>
        </w:rPr>
      </w:pPr>
      <w:r>
        <w:t xml:space="preserve">in </w:t>
      </w:r>
      <w:proofErr w:type="spellStart"/>
      <w:r>
        <w:t>Dachnoje</w:t>
      </w:r>
      <w:proofErr w:type="spellEnd"/>
      <w:r>
        <w:t xml:space="preserve">, Region Odessa, </w:t>
      </w:r>
      <w:r w:rsidRPr="007C066D">
        <w:rPr>
          <w:b/>
        </w:rPr>
        <w:t>im Haus der Kultur und in der Turnhalle №2 (Mira-Straße) haben Nationalisten einen Stützpunkt sowie gepanzerte Fahrzeuge und mehrere Raketenwerfer auf dem Gelände eingerichtet;</w:t>
      </w:r>
    </w:p>
    <w:p w:rsidR="00FC5365" w:rsidRPr="007C066D" w:rsidRDefault="00FC5365" w:rsidP="00FC5365">
      <w:pPr>
        <w:rPr>
          <w:b/>
          <w:u w:val="single"/>
        </w:rPr>
      </w:pPr>
      <w:r w:rsidRPr="007C066D">
        <w:rPr>
          <w:b/>
          <w:u w:val="single"/>
        </w:rPr>
        <w:t xml:space="preserve">In </w:t>
      </w:r>
      <w:proofErr w:type="spellStart"/>
      <w:r w:rsidRPr="007C066D">
        <w:rPr>
          <w:b/>
          <w:u w:val="single"/>
        </w:rPr>
        <w:t>Lisitschansk</w:t>
      </w:r>
      <w:proofErr w:type="spellEnd"/>
      <w:r w:rsidRPr="007C066D">
        <w:rPr>
          <w:b/>
          <w:u w:val="single"/>
        </w:rPr>
        <w:t>, Volksrepublik Lugansk, haben Nationalisten ukrainischer bewaffneter Gruppen in einer Milchfabrik (</w:t>
      </w:r>
      <w:proofErr w:type="spellStart"/>
      <w:r w:rsidRPr="007C066D">
        <w:rPr>
          <w:b/>
          <w:u w:val="single"/>
        </w:rPr>
        <w:t>Artyomovskoye</w:t>
      </w:r>
      <w:proofErr w:type="spellEnd"/>
      <w:r w:rsidRPr="007C066D">
        <w:rPr>
          <w:b/>
          <w:u w:val="single"/>
        </w:rPr>
        <w:t xml:space="preserve"> </w:t>
      </w:r>
      <w:proofErr w:type="spellStart"/>
      <w:r w:rsidRPr="007C066D">
        <w:rPr>
          <w:b/>
          <w:u w:val="single"/>
        </w:rPr>
        <w:t>hwy</w:t>
      </w:r>
      <w:proofErr w:type="spellEnd"/>
      <w:r w:rsidRPr="007C066D">
        <w:rPr>
          <w:b/>
          <w:u w:val="single"/>
        </w:rPr>
        <w:t>.) Kasernen, Feuerstellungen und ein Munitionsdepot sowie gepanzerte Fahrzeuge und Artilleriegeschütze aus westlicher Produktion auf dem angrenzenden Gebiet errichtet.</w:t>
      </w:r>
    </w:p>
    <w:p w:rsidR="00FC5365" w:rsidRPr="007C066D" w:rsidRDefault="00FC5365" w:rsidP="00FC5365">
      <w:pPr>
        <w:rPr>
          <w:b/>
          <w:u w:val="single"/>
        </w:rPr>
      </w:pPr>
      <w:r>
        <w:t xml:space="preserve">In </w:t>
      </w:r>
      <w:proofErr w:type="spellStart"/>
      <w:r>
        <w:t>Awdejewka</w:t>
      </w:r>
      <w:proofErr w:type="spellEnd"/>
      <w:r>
        <w:t xml:space="preserve"> in der Volksrepublik Donezk haben Fachleute des Zentrums für Information und psychologische Operationen der AFU eine weitere Provokation durchgeführt, um die russischen Streitkräfte der angeblichen Zerstörung von zivilen Infrastruktureinrichtungen zu beschuldigen. </w:t>
      </w:r>
      <w:r w:rsidRPr="007C066D">
        <w:rPr>
          <w:b/>
          <w:u w:val="single"/>
        </w:rPr>
        <w:t>Zu diesem Zweck sprengten die Nationalisten das Gebäude der Gesamtschule №6 (</w:t>
      </w:r>
      <w:proofErr w:type="spellStart"/>
      <w:r w:rsidRPr="007C066D">
        <w:rPr>
          <w:b/>
          <w:u w:val="single"/>
        </w:rPr>
        <w:t>Schewtschenko</w:t>
      </w:r>
      <w:proofErr w:type="spellEnd"/>
      <w:r w:rsidRPr="007C066D">
        <w:rPr>
          <w:b/>
          <w:u w:val="single"/>
        </w:rPr>
        <w:t>-Boulevard) und verbreiteten gefälschte Foto- und Videodaten in ukrainischen und westlichen Massenmedien.</w:t>
      </w:r>
    </w:p>
    <w:p w:rsidR="00FC5365" w:rsidRPr="007C066D" w:rsidRDefault="00FC5365" w:rsidP="00FC5365">
      <w:pPr>
        <w:rPr>
          <w:b/>
          <w:u w:val="single"/>
        </w:rPr>
      </w:pPr>
      <w:r w:rsidRPr="007C066D">
        <w:rPr>
          <w:b/>
          <w:u w:val="single"/>
        </w:rPr>
        <w:t>Diese Art von Fälschungen wird von der ukrainischen Propaganda, die vom kollektiven Westen unterstützt wird, regelmäßig reproduziert.</w:t>
      </w:r>
    </w:p>
    <w:p w:rsidR="00FC5365" w:rsidRDefault="00FC5365" w:rsidP="00FC5365">
      <w:r>
        <w:lastRenderedPageBreak/>
        <w:t xml:space="preserve">Darüber hinaus haben Kämpfer ukrainischer bewaffneter Gruppen in </w:t>
      </w:r>
      <w:proofErr w:type="spellStart"/>
      <w:r>
        <w:t>Slawjansk</w:t>
      </w:r>
      <w:proofErr w:type="spellEnd"/>
      <w:r>
        <w:t xml:space="preserve">, Bezirk Kramatorsk, Minen am Straßenrand der </w:t>
      </w:r>
      <w:proofErr w:type="spellStart"/>
      <w:r>
        <w:t>Gerojew</w:t>
      </w:r>
      <w:proofErr w:type="spellEnd"/>
      <w:r>
        <w:t>-</w:t>
      </w:r>
      <w:proofErr w:type="spellStart"/>
      <w:r>
        <w:t>Truda</w:t>
      </w:r>
      <w:proofErr w:type="spellEnd"/>
      <w:r>
        <w:t>-Straße neben der Autobahn M-03 gelegt, während die örtliche Bevölkerung absichtlich nicht informiert wurde. Wir warnen die internationale Gemeinschaft und internationale Organisationen im Voraus vor dieser unmenschlichen Provokation der ukrainischen Behörden, die zu Opfern unter der Zivilbevölkerung führen kann, während das Kiewer Regime die russischen Soldaten wahlloser Angriffe beschuldigen, da dies bereits nach einer geübten Methode erfolgt ist.</w:t>
      </w:r>
    </w:p>
    <w:p w:rsidR="00FC5365" w:rsidRDefault="00FC5365" w:rsidP="00FC5365">
      <w:r>
        <w:t>Wir betonen noch einmal, dass die Streitkräfte der Russischen Föderation im Gegensatz zu den ukrainischen bewaffneten Gruppen keine zivilen Infrastruktureinrichtungen angreifen und die Zivilbevölkerung während der speziellen Militäroperation mit ausschließlicher Menschlichkeit behandeln.</w:t>
      </w:r>
    </w:p>
    <w:p w:rsidR="00FC5365" w:rsidRDefault="00FC5365" w:rsidP="00FC5365">
      <w:r>
        <w:t xml:space="preserve">Trotz aller Schwierigkeiten und Hindernisse, die von offizieller Seite in Kiew auferlegt wurden, sind in den letzten 24 Stunden 23.775 Menschen aus gefährlichen Gebieten der Ukraine und des </w:t>
      </w:r>
      <w:proofErr w:type="spellStart"/>
      <w:r>
        <w:t>Donbass</w:t>
      </w:r>
      <w:proofErr w:type="spellEnd"/>
      <w:r>
        <w:t xml:space="preserve"> evakuiert worden, darunter 3.676 Kinder, und insgesamt wurden seit Beginn der militärischen Sonderoperation bereits 2.026.548 Menschen evakuiert, darunter 321.820 Kinder.</w:t>
      </w:r>
    </w:p>
    <w:p w:rsidR="007C066D" w:rsidRDefault="007C066D" w:rsidP="00FC5365">
      <w:r>
        <w:t>(…)</w:t>
      </w:r>
    </w:p>
    <w:p w:rsidR="00FC5365" w:rsidRDefault="00FC5365" w:rsidP="00FC5365">
      <w:r>
        <w:t xml:space="preserve">Darüber hinaus bleiben 70 ausländische Schiffe aus 16 Ländern in sechs ukrainischen Häfen (Cherson, Nikolajew, </w:t>
      </w:r>
      <w:proofErr w:type="spellStart"/>
      <w:r>
        <w:t>Tschernomorsk</w:t>
      </w:r>
      <w:proofErr w:type="spellEnd"/>
      <w:r>
        <w:t xml:space="preserve">, </w:t>
      </w:r>
      <w:proofErr w:type="spellStart"/>
      <w:r>
        <w:t>Otschakow</w:t>
      </w:r>
      <w:proofErr w:type="spellEnd"/>
      <w:r>
        <w:t xml:space="preserve">, Odessa und </w:t>
      </w:r>
      <w:proofErr w:type="spellStart"/>
      <w:r>
        <w:t>Juschnij</w:t>
      </w:r>
      <w:proofErr w:type="spellEnd"/>
      <w:r>
        <w:t>) blockiert. Die Bedrohung durch Beschuss und die hohe Minengefahr, die vom offiziellen Kiew ausgeht, verhindern, dass die Schiffe ungehindert auf hoher See fahren können.</w:t>
      </w:r>
    </w:p>
    <w:p w:rsidR="007C066D" w:rsidRDefault="007C066D" w:rsidP="00FC5365">
      <w:r>
        <w:t>(…)</w:t>
      </w:r>
    </w:p>
    <w:p w:rsidR="007C066D" w:rsidRPr="007C066D" w:rsidRDefault="007C066D" w:rsidP="007C066D">
      <w:pPr>
        <w:rPr>
          <w:b/>
        </w:rPr>
      </w:pPr>
      <w:r w:rsidRPr="007C066D">
        <w:rPr>
          <w:b/>
        </w:rPr>
        <w:t xml:space="preserve">In Abstimmung mit den Hafenbehörden der Volksrepublik Donezk haben Einheiten der Marine am 21. Juni 2022 die erste sichere Ausfahrt des türkischen Schiffes </w:t>
      </w:r>
      <w:proofErr w:type="spellStart"/>
      <w:r w:rsidRPr="007C066D">
        <w:rPr>
          <w:b/>
        </w:rPr>
        <w:t>Asow</w:t>
      </w:r>
      <w:proofErr w:type="spellEnd"/>
      <w:r w:rsidRPr="007C066D">
        <w:rPr>
          <w:b/>
        </w:rPr>
        <w:t xml:space="preserve"> Concord aus dem Hafen von </w:t>
      </w:r>
      <w:proofErr w:type="spellStart"/>
      <w:r w:rsidRPr="007C066D">
        <w:rPr>
          <w:b/>
        </w:rPr>
        <w:t>Mariupol</w:t>
      </w:r>
      <w:proofErr w:type="spellEnd"/>
      <w:r w:rsidRPr="007C066D">
        <w:rPr>
          <w:b/>
        </w:rPr>
        <w:t xml:space="preserve"> in den humanitären Korridor gewährleistet.</w:t>
      </w:r>
    </w:p>
    <w:p w:rsidR="007C066D" w:rsidRDefault="007C066D" w:rsidP="007C066D">
      <w:r>
        <w:t>Die Minenräumkommandos der russischen Streitkräfte und des russischen EMERCOM führen auf dem Gebiet der Volksrepubliken Donezk und Lugansk Räumungsarbeiten durch.</w:t>
      </w:r>
    </w:p>
    <w:p w:rsidR="00C770E5" w:rsidRDefault="00C770E5" w:rsidP="007C066D">
      <w:r>
        <w:t>(…)</w:t>
      </w:r>
    </w:p>
    <w:p w:rsidR="007C066D" w:rsidRPr="00F87F4C" w:rsidRDefault="007C066D" w:rsidP="007C066D">
      <w:r w:rsidRPr="00F87F4C">
        <w:t xml:space="preserve">Seit dem 2. März hat die Russische Föderation bereits 34.872,2 Tonnen humanitäre Güter in die Ukraine geliefert und 1.201 humanitäre Aktionen durchgeführt, darunter 4 Aktionen in der Volksrepublik Donezk sowie in den Regionen </w:t>
      </w:r>
      <w:proofErr w:type="spellStart"/>
      <w:r w:rsidRPr="00F87F4C">
        <w:t>Saporoschje</w:t>
      </w:r>
      <w:proofErr w:type="spellEnd"/>
      <w:r w:rsidRPr="00F87F4C">
        <w:t>, Charkow und Cherson, bei denen 253,5 Tonnen humanitäre Hilfe an die Zivilbevölkerung in den befreiten Gebieten verteilt wurden.</w:t>
      </w:r>
    </w:p>
    <w:p w:rsidR="00C770E5" w:rsidRPr="00F87F4C" w:rsidRDefault="007C066D" w:rsidP="007C066D">
      <w:r w:rsidRPr="00F87F4C">
        <w:t>Am 22. Juni 2022 werden vier humanitäre Kampagnen in den Volksrepubliken Donezk und Lugansk sowie in den Regionen Cherson durchgeführt, bei denen 183,1 Tonnen lebensnotwendiger Güter, Medikamente und Lebensmittel verteilt werden.</w:t>
      </w:r>
      <w:r w:rsidR="00C770E5" w:rsidRPr="00F87F4C">
        <w:t>“</w:t>
      </w:r>
    </w:p>
    <w:p w:rsidR="00C770E5" w:rsidRDefault="00C770E5" w:rsidP="007C066D"/>
    <w:p w:rsidR="00E302DA" w:rsidRDefault="00E302DA" w:rsidP="007C066D"/>
    <w:p w:rsidR="00E302DA" w:rsidRPr="005B63D6" w:rsidRDefault="00E302DA" w:rsidP="00E302DA">
      <w:pPr>
        <w:rPr>
          <w:i/>
        </w:rPr>
      </w:pPr>
      <w:r>
        <w:rPr>
          <w:b/>
        </w:rPr>
        <w:t>3</w:t>
      </w:r>
      <w:r>
        <w:t>.</w:t>
      </w:r>
      <w:r w:rsidRPr="005B63D6">
        <w:t xml:space="preserve"> </w:t>
      </w:r>
      <w:r>
        <w:rPr>
          <w:b/>
          <w:i/>
          <w:u w:val="single"/>
        </w:rPr>
        <w:t>F</w:t>
      </w:r>
      <w:r w:rsidRPr="005B63D6">
        <w:rPr>
          <w:b/>
          <w:i/>
          <w:u w:val="single"/>
        </w:rPr>
        <w:t xml:space="preserve">ür den </w:t>
      </w:r>
      <w:proofErr w:type="spellStart"/>
      <w:r w:rsidRPr="005B63D6">
        <w:rPr>
          <w:b/>
          <w:i/>
          <w:u w:val="single"/>
        </w:rPr>
        <w:t>Saker</w:t>
      </w:r>
      <w:proofErr w:type="spellEnd"/>
      <w:r w:rsidRPr="005B63D6">
        <w:rPr>
          <w:b/>
          <w:i/>
          <w:u w:val="single"/>
        </w:rPr>
        <w:t xml:space="preserve">-Blog </w:t>
      </w:r>
      <w:r>
        <w:rPr>
          <w:b/>
          <w:i/>
          <w:u w:val="single"/>
        </w:rPr>
        <w:t xml:space="preserve">von </w:t>
      </w:r>
      <w:proofErr w:type="spellStart"/>
      <w:r w:rsidRPr="005B63D6">
        <w:rPr>
          <w:b/>
          <w:i/>
          <w:u w:val="single"/>
        </w:rPr>
        <w:t>Saker</w:t>
      </w:r>
      <w:proofErr w:type="spellEnd"/>
      <w:r w:rsidRPr="005B63D6">
        <w:rPr>
          <w:b/>
          <w:i/>
          <w:u w:val="single"/>
        </w:rPr>
        <w:t>-Mitarbeiter</w:t>
      </w:r>
      <w:r>
        <w:rPr>
          <w:b/>
          <w:i/>
          <w:u w:val="single"/>
        </w:rPr>
        <w:t>n</w:t>
      </w:r>
      <w:r w:rsidRPr="005B63D6">
        <w:rPr>
          <w:b/>
          <w:i/>
        </w:rPr>
        <w:t xml:space="preserve">, </w:t>
      </w:r>
      <w:proofErr w:type="spellStart"/>
      <w:r w:rsidRPr="005B63D6">
        <w:rPr>
          <w:b/>
          <w:i/>
        </w:rPr>
        <w:t>Sitrep</w:t>
      </w:r>
      <w:proofErr w:type="spellEnd"/>
      <w:r w:rsidRPr="005B63D6">
        <w:rPr>
          <w:b/>
          <w:i/>
        </w:rPr>
        <w:t xml:space="preserve"> Operation Z: Kessel und Erschöpfung</w:t>
      </w:r>
      <w:r w:rsidRPr="005B63D6">
        <w:rPr>
          <w:i/>
        </w:rPr>
        <w:t xml:space="preserve"> (22. Juni 2022, http://thesaker.is/sitrep-operation-z-cauldrons-and-fatigue/)</w:t>
      </w:r>
    </w:p>
    <w:p w:rsidR="00E302DA" w:rsidRDefault="00E302DA" w:rsidP="00E302DA"/>
    <w:p w:rsidR="00E302DA" w:rsidRPr="004B479E" w:rsidRDefault="00E302DA" w:rsidP="00E302DA">
      <w:r>
        <w:t>„Das Beste heute ist wieder „</w:t>
      </w:r>
      <w:r w:rsidRPr="004B479E">
        <w:rPr>
          <w:b/>
        </w:rPr>
        <w:t>Military Summary</w:t>
      </w:r>
      <w:r>
        <w:t xml:space="preserve">“, und es lohnt sich, zuzuhören und zuzusehen.  </w:t>
      </w:r>
      <w:r w:rsidRPr="004B479E">
        <w:t xml:space="preserve">Er "prophezeit" einen "Aufstand" unter den </w:t>
      </w:r>
      <w:proofErr w:type="spellStart"/>
      <w:r w:rsidRPr="004B479E">
        <w:t>Ukie</w:t>
      </w:r>
      <w:proofErr w:type="spellEnd"/>
      <w:r w:rsidRPr="004B479E">
        <w:t xml:space="preserve">-Truppen im Kessel.  Es gibt ein Update zur Schlangeninsel (Serpent Island). </w:t>
      </w:r>
    </w:p>
    <w:p w:rsidR="00E302DA" w:rsidRDefault="00E302DA" w:rsidP="00E302DA"/>
    <w:p w:rsidR="00E302DA" w:rsidRPr="004B479E" w:rsidRDefault="00E302DA" w:rsidP="00E302DA">
      <w:pPr>
        <w:rPr>
          <w:b/>
        </w:rPr>
      </w:pPr>
      <w:r w:rsidRPr="004B479E">
        <w:rPr>
          <w:b/>
        </w:rPr>
        <w:t>Es wird deutlich, dass sich die Karte in weiten Teilen sehr bald rot färben wird.</w:t>
      </w:r>
    </w:p>
    <w:p w:rsidR="00E302DA" w:rsidRDefault="00E302DA" w:rsidP="00E302DA">
      <w:hyperlink r:id="rId10" w:history="1">
        <w:r w:rsidRPr="00B17247">
          <w:rPr>
            <w:rStyle w:val="Hyperlink"/>
          </w:rPr>
          <w:t>https://www.youtube.com/watch?v=YWXLyi1k5wU</w:t>
        </w:r>
      </w:hyperlink>
    </w:p>
    <w:p w:rsidR="00E302DA" w:rsidRDefault="00E302DA" w:rsidP="00E302DA"/>
    <w:p w:rsidR="00E302DA" w:rsidRPr="004B479E" w:rsidRDefault="00E302DA" w:rsidP="00E302DA">
      <w:pPr>
        <w:rPr>
          <w:b/>
          <w:u w:val="single"/>
        </w:rPr>
      </w:pPr>
      <w:r w:rsidRPr="004B479E">
        <w:rPr>
          <w:b/>
          <w:u w:val="single"/>
        </w:rPr>
        <w:t>Ja, es gibt einen Kessel mit schätzungsweise 1.500 bis 2.000 ukrainischen Truppen.  Hier erwartet Military Summary den "militärischen Aufstand".</w:t>
      </w:r>
    </w:p>
    <w:p w:rsidR="00E302DA" w:rsidRDefault="00E302DA" w:rsidP="00E302DA"/>
    <w:p w:rsidR="00E302DA" w:rsidRPr="004B479E" w:rsidRDefault="00E302DA" w:rsidP="00E302DA">
      <w:pPr>
        <w:rPr>
          <w:b/>
          <w:u w:val="single"/>
        </w:rPr>
      </w:pPr>
      <w:r w:rsidRPr="004B479E">
        <w:rPr>
          <w:b/>
          <w:u w:val="single"/>
        </w:rPr>
        <w:lastRenderedPageBreak/>
        <w:t>Die wichtigste Erkenntnis aus dem Bericht des russischen Verteidigungsministeriums ist diese:  "Der Feind erleidet erhebliche Verluste."</w:t>
      </w:r>
    </w:p>
    <w:p w:rsidR="00E302DA" w:rsidRDefault="00E302DA" w:rsidP="00E302DA"/>
    <w:p w:rsidR="00E302DA" w:rsidRDefault="00E302DA" w:rsidP="00E302DA"/>
    <w:p w:rsidR="00E302DA" w:rsidRDefault="00E302DA" w:rsidP="00E302DA">
      <w:r>
        <w:tab/>
      </w:r>
      <w:r>
        <w:tab/>
      </w:r>
      <w:r>
        <w:rPr>
          <w:noProof/>
        </w:rPr>
        <w:drawing>
          <wp:inline distT="0" distB="0" distL="0" distR="0" wp14:anchorId="4BBA1ECA" wp14:editId="3E3C073F">
            <wp:extent cx="2772888" cy="1893383"/>
            <wp:effectExtent l="0" t="0" r="8890" b="0"/>
            <wp:docPr id="12" name="Grafik 12" descr="http://dxczjjuegupb.cloudfront.net/wp-content/uploads/2022/06/photo_2022-06-22_07-00-06-300x2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dxczjjuegupb.cloudfront.net/wp-content/uploads/2022/06/photo_2022-06-22_07-00-06-300x205.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775497" cy="1895164"/>
                    </a:xfrm>
                    <a:prstGeom prst="rect">
                      <a:avLst/>
                    </a:prstGeom>
                    <a:noFill/>
                    <a:ln>
                      <a:noFill/>
                    </a:ln>
                  </pic:spPr>
                </pic:pic>
              </a:graphicData>
            </a:graphic>
          </wp:inline>
        </w:drawing>
      </w:r>
      <w:r>
        <w:t xml:space="preserve"> </w:t>
      </w:r>
    </w:p>
    <w:p w:rsidR="00E302DA" w:rsidRDefault="00E302DA" w:rsidP="00E302DA"/>
    <w:p w:rsidR="00E302DA" w:rsidRPr="00D51343" w:rsidRDefault="00E302DA" w:rsidP="00E302DA">
      <w:pPr>
        <w:rPr>
          <w:b/>
        </w:rPr>
      </w:pPr>
      <w:r w:rsidRPr="00D51343">
        <w:rPr>
          <w:b/>
        </w:rPr>
        <w:t>Jetzt warten wir auf</w:t>
      </w:r>
    </w:p>
    <w:p w:rsidR="00E302DA" w:rsidRPr="00D51343" w:rsidRDefault="00E302DA" w:rsidP="00E302DA">
      <w:pPr>
        <w:rPr>
          <w:b/>
        </w:rPr>
      </w:pPr>
    </w:p>
    <w:p w:rsidR="00E302DA" w:rsidRPr="00D51343" w:rsidRDefault="00E302DA" w:rsidP="00E302DA">
      <w:pPr>
        <w:pStyle w:val="Listenabsatz"/>
        <w:numPr>
          <w:ilvl w:val="0"/>
          <w:numId w:val="1"/>
        </w:numPr>
        <w:rPr>
          <w:b/>
        </w:rPr>
      </w:pPr>
      <w:r w:rsidRPr="00D51343">
        <w:rPr>
          <w:b/>
        </w:rPr>
        <w:t xml:space="preserve">die Beendigung des Beschusses des </w:t>
      </w:r>
      <w:proofErr w:type="spellStart"/>
      <w:r w:rsidRPr="00D51343">
        <w:rPr>
          <w:b/>
        </w:rPr>
        <w:t>Donbass</w:t>
      </w:r>
      <w:proofErr w:type="spellEnd"/>
      <w:r w:rsidRPr="00D51343">
        <w:rPr>
          <w:b/>
        </w:rPr>
        <w:t xml:space="preserve"> und </w:t>
      </w:r>
    </w:p>
    <w:p w:rsidR="00E302DA" w:rsidRPr="00D51343" w:rsidRDefault="00E302DA" w:rsidP="00E302DA">
      <w:pPr>
        <w:pStyle w:val="Listenabsatz"/>
        <w:numPr>
          <w:ilvl w:val="0"/>
          <w:numId w:val="1"/>
        </w:numPr>
        <w:rPr>
          <w:b/>
        </w:rPr>
      </w:pPr>
      <w:r w:rsidRPr="00D51343">
        <w:rPr>
          <w:b/>
        </w:rPr>
        <w:t>die Auswirkungen  der nun nicht mehr funktionierenden Ölraffinerien in der Ukraine und die Auswirkungen</w:t>
      </w:r>
    </w:p>
    <w:p w:rsidR="00E302DA" w:rsidRPr="00D51343" w:rsidRDefault="00E302DA" w:rsidP="00E302DA">
      <w:pPr>
        <w:pStyle w:val="Listenabsatz"/>
        <w:numPr>
          <w:ilvl w:val="0"/>
          <w:numId w:val="1"/>
        </w:numPr>
        <w:rPr>
          <w:b/>
        </w:rPr>
      </w:pPr>
      <w:r w:rsidRPr="00D51343">
        <w:rPr>
          <w:b/>
        </w:rPr>
        <w:t xml:space="preserve">... hiervon: </w:t>
      </w:r>
      <w:proofErr w:type="spellStart"/>
      <w:r w:rsidRPr="00D51343">
        <w:rPr>
          <w:b/>
        </w:rPr>
        <w:t>Kadyrows</w:t>
      </w:r>
      <w:proofErr w:type="spellEnd"/>
      <w:r w:rsidRPr="00D51343">
        <w:rPr>
          <w:b/>
        </w:rPr>
        <w:t xml:space="preserve"> Ankündigung der bevorstehenden Einkreisung von </w:t>
      </w:r>
      <w:proofErr w:type="spellStart"/>
      <w:r w:rsidRPr="00D51343">
        <w:rPr>
          <w:b/>
        </w:rPr>
        <w:t>Lisitschansk</w:t>
      </w:r>
      <w:proofErr w:type="spellEnd"/>
      <w:r w:rsidRPr="00D51343">
        <w:rPr>
          <w:b/>
        </w:rPr>
        <w:t xml:space="preserve"> und der anschließenden Säuberung der Stadt.</w:t>
      </w:r>
    </w:p>
    <w:p w:rsidR="00E302DA" w:rsidRDefault="00E302DA" w:rsidP="00E302DA"/>
    <w:p w:rsidR="00E302DA" w:rsidRDefault="00E302DA" w:rsidP="00E302DA">
      <w:r>
        <w:t xml:space="preserve">Das russische Verteidigungsministerium meldete außerdem, dass in der Stadt </w:t>
      </w:r>
      <w:proofErr w:type="spellStart"/>
      <w:r>
        <w:t>Nikolaev</w:t>
      </w:r>
      <w:proofErr w:type="spellEnd"/>
      <w:r>
        <w:t xml:space="preserve"> bis zu 500 ukrainische Soldaten einer einzigen Brigade getötet wurden.</w:t>
      </w:r>
    </w:p>
    <w:p w:rsidR="00E302DA" w:rsidRDefault="00E302DA" w:rsidP="00E302DA"/>
    <w:p w:rsidR="00E302DA" w:rsidRDefault="00E302DA" w:rsidP="00E302DA">
      <w:r>
        <w:t>Im Rest der Welt macht sich die Kriegsmüdigkeit der Ukraine breit.  Es wird immer noch berichtet, dass dieses oder jenes Land "</w:t>
      </w:r>
      <w:proofErr w:type="spellStart"/>
      <w:r>
        <w:t>Wizzbang</w:t>
      </w:r>
      <w:proofErr w:type="spellEnd"/>
      <w:r>
        <w:t>"-Raketenwerfer liefern wird, aber wenn man das Kleingedruckte liest, ist dies in der Regel an die Lieferung von US-Waffen oder anderen Waffen im Gegenzug gebunden.  Hier ist nur ein Beispiel:</w:t>
      </w:r>
    </w:p>
    <w:p w:rsidR="00E302DA" w:rsidRDefault="00E302DA" w:rsidP="00E302DA"/>
    <w:p w:rsidR="00E302DA" w:rsidRDefault="00E302DA" w:rsidP="00E302DA">
      <w:pPr>
        <w:ind w:left="708"/>
      </w:pPr>
      <w:r>
        <w:t>Die Slowakei verhandelt mit Deutschland über die Bedingungen der militärischen Unterstützung für die Ukraine, schreibt Business Insider. Der Veröffentlichung zufolge will  die Slowakei Kiew mit 30 sowjetischen T-72-Panzern beliefern, fordert aber im Gegenzug  30 Leopard 2A4 Panzer aus Berlin. Deutschland gefällt diese Formel nicht, ist bereit, nur 15 Panzer dorthin zu liefern - ein Leopard für zwei T-72.  Infolgedessen bleiben alle Panzer, wo sie sind. Die Lieferungen sich, schreibt die Zeitung.</w:t>
      </w:r>
    </w:p>
    <w:p w:rsidR="00E302DA" w:rsidRDefault="00E302DA" w:rsidP="00E302DA"/>
    <w:p w:rsidR="00E302DA" w:rsidRDefault="00E302DA" w:rsidP="00E302DA">
      <w:r>
        <w:t>Während Ukraine-Kriegsmüdigkeit in den westlichen Gefilden Einzug hält, setzt auch die Angst vor einer kalten und ohnmächtigen Zukunft ein.  Abneigung und Ermüdung gegenüber den ukrainischen Flüchtlingen sind inzwischen spürbar.  Auch bei den Grünen werden einige Gesichter deutlich rot, denn wir hören, dass sie an verschiedenen Orten in der EU ihre alten Kohlekraftwerke wieder entmotten.  Es ist natürlich nicht einfach, diese Kraftwerke wieder in Betrieb zu nehmen, und man kann nur lachen, denn mindestens 70 % der europäischen Kraftwerkskohle wird aus Russland importiert.</w:t>
      </w:r>
    </w:p>
    <w:p w:rsidR="00E302DA" w:rsidRDefault="00E302DA" w:rsidP="00E302DA"/>
    <w:p w:rsidR="00E302DA" w:rsidRDefault="00E302DA" w:rsidP="00E302DA">
      <w:r>
        <w:t xml:space="preserve">Unser eigener Herr P., der sich mit Kraftwerken und Technik auskennt, hat einen Beitrag für uns im </w:t>
      </w:r>
      <w:proofErr w:type="spellStart"/>
      <w:r>
        <w:t>Cafe</w:t>
      </w:r>
      <w:proofErr w:type="spellEnd"/>
      <w:r>
        <w:t xml:space="preserve"> verfasst.  Es lohnt sich, einen Blick darauf zu werfen: </w:t>
      </w:r>
      <w:hyperlink r:id="rId12" w:history="1">
        <w:r w:rsidRPr="00B17247">
          <w:rPr>
            <w:rStyle w:val="Hyperlink"/>
          </w:rPr>
          <w:t>http://thesaker.is/moveable-feast-cafe-2022-06-18/#comment-1111759</w:t>
        </w:r>
      </w:hyperlink>
      <w:r>
        <w:t xml:space="preserve"> </w:t>
      </w:r>
    </w:p>
    <w:p w:rsidR="00E302DA" w:rsidRDefault="00E302DA" w:rsidP="00E302DA"/>
    <w:p w:rsidR="00E302DA" w:rsidRPr="00D51343" w:rsidRDefault="00E302DA" w:rsidP="00E302DA">
      <w:pPr>
        <w:rPr>
          <w:b/>
        </w:rPr>
      </w:pPr>
      <w:r w:rsidRPr="00D51343">
        <w:rPr>
          <w:b/>
        </w:rPr>
        <w:t>Ein zentraler Gedanke ist, dass die Kohlekraftwerke aus der Mottenkiste geholt werden können, aber was ist mit den alten Facharbeitern?</w:t>
      </w:r>
    </w:p>
    <w:p w:rsidR="00E302DA" w:rsidRDefault="00E302DA" w:rsidP="00E302DA"/>
    <w:p w:rsidR="00E302DA" w:rsidRDefault="00E302DA" w:rsidP="00E302DA">
      <w:r>
        <w:t>Einige übergreifende Themen, die auftauchen, sind, dass die Türkei möglicherweise aus der NATO austreten will (oder sollten wir sagen, Subtext, die NATO zerbrechen) und die EU sich auf nichts einigen kann, also wollen sie ihre Prozeduren ändern, sodass sie keine 100%ige Zustimmung oder Genehmigung für irgendetwas von den Mitgliedsstaaten brauchen.  Dies sollte uns darauf hinweisen, dass die NATO und auch die EU in ihrer jetzigen Form bald Geschichte sein werden.  Es ist absehbar, dass noch etwas anderes die derzeitige Form verändern wird, und das sind die Vereinigten Staaten.  In Texas wird in einem Referendum darüber abgestimmt, ob sich der Staat von den USA abspalten soll.  Es wird auch nicht der letzte Staat sein.</w:t>
      </w:r>
    </w:p>
    <w:p w:rsidR="00E302DA" w:rsidRDefault="00E302DA" w:rsidP="00E302DA"/>
    <w:p w:rsidR="00E302DA" w:rsidRDefault="00E302DA" w:rsidP="00E302DA">
      <w:r>
        <w:t xml:space="preserve">Wir befinden uns in einem Tsunami des Wandels, aber es gibt einen Begriff, den man überall verwenden kann, und das ist der alte militärische Begriff SNAFU </w:t>
      </w:r>
      <w:r w:rsidRPr="00D50C14">
        <w:rPr>
          <w:rFonts w:ascii="Courier New" w:hAnsi="Courier New" w:cs="Courier New"/>
          <w:sz w:val="22"/>
          <w:szCs w:val="22"/>
        </w:rPr>
        <w:t>[US-</w:t>
      </w:r>
      <w:hyperlink r:id="rId13" w:tgtFrame="_blank" w:tooltip="de.wikipedia.org" w:history="1">
        <w:r w:rsidRPr="00D50C14">
          <w:rPr>
            <w:rStyle w:val="lecrdtxtpln"/>
            <w:rFonts w:ascii="Courier New" w:hAnsi="Courier New" w:cs="Courier New"/>
            <w:sz w:val="22"/>
            <w:szCs w:val="22"/>
          </w:rPr>
          <w:t xml:space="preserve"> Soldatensprache: „Situation normal. All </w:t>
        </w:r>
        <w:proofErr w:type="spellStart"/>
        <w:r w:rsidRPr="00D50C14">
          <w:rPr>
            <w:rStyle w:val="lecrdtxtpln"/>
            <w:rFonts w:ascii="Courier New" w:hAnsi="Courier New" w:cs="Courier New"/>
            <w:sz w:val="22"/>
            <w:szCs w:val="22"/>
          </w:rPr>
          <w:t>Fucked</w:t>
        </w:r>
        <w:proofErr w:type="spellEnd"/>
        <w:r w:rsidRPr="00D50C14">
          <w:rPr>
            <w:rStyle w:val="lecrdtxtpln"/>
            <w:rFonts w:ascii="Courier New" w:hAnsi="Courier New" w:cs="Courier New"/>
            <w:sz w:val="22"/>
            <w:szCs w:val="22"/>
          </w:rPr>
          <w:t xml:space="preserve"> </w:t>
        </w:r>
        <w:proofErr w:type="spellStart"/>
        <w:r w:rsidRPr="00D50C14">
          <w:rPr>
            <w:rStyle w:val="lecrdtxtpln"/>
            <w:rFonts w:ascii="Courier New" w:hAnsi="Courier New" w:cs="Courier New"/>
            <w:sz w:val="22"/>
            <w:szCs w:val="22"/>
          </w:rPr>
          <w:t>Up</w:t>
        </w:r>
        <w:proofErr w:type="spellEnd"/>
        <w:r w:rsidRPr="00D50C14">
          <w:rPr>
            <w:rStyle w:val="lecrdtxtpln"/>
            <w:rFonts w:ascii="Courier New" w:hAnsi="Courier New" w:cs="Courier New"/>
            <w:sz w:val="22"/>
            <w:szCs w:val="22"/>
          </w:rPr>
          <w:t>“, deutsch etwa: „Lage normal, alles im Arsch“].</w:t>
        </w:r>
      </w:hyperlink>
      <w:r>
        <w:t xml:space="preserve"> Das gilt auch für </w:t>
      </w:r>
      <w:proofErr w:type="spellStart"/>
      <w:r>
        <w:t>Zelensky</w:t>
      </w:r>
      <w:proofErr w:type="spellEnd"/>
      <w:r>
        <w:t xml:space="preserve">, denn die </w:t>
      </w:r>
      <w:proofErr w:type="spellStart"/>
      <w:r>
        <w:t>Zelensky</w:t>
      </w:r>
      <w:proofErr w:type="spellEnd"/>
      <w:r>
        <w:t xml:space="preserve">-Müdigkeit hat nun wirklich eingesetzt.   </w:t>
      </w:r>
      <w:proofErr w:type="spellStart"/>
      <w:r>
        <w:t>Zelensky</w:t>
      </w:r>
      <w:proofErr w:type="spellEnd"/>
      <w:r>
        <w:t xml:space="preserve"> sprach vor der Afrikanischen Union und nur 4 von 55 eingeladenen Staatschefs nahmen an der virtuellen Sitzung teil….“.</w:t>
      </w:r>
    </w:p>
    <w:p w:rsidR="00E302DA" w:rsidRDefault="00E302DA" w:rsidP="00E302DA"/>
    <w:p w:rsidR="00C770E5" w:rsidRDefault="00C770E5" w:rsidP="007C066D"/>
    <w:p w:rsidR="00C770E5" w:rsidRPr="00C770E5" w:rsidRDefault="00E302DA" w:rsidP="00C770E5">
      <w:pPr>
        <w:rPr>
          <w:i/>
        </w:rPr>
      </w:pPr>
      <w:r>
        <w:rPr>
          <w:b/>
        </w:rPr>
        <w:t>4</w:t>
      </w:r>
      <w:r w:rsidR="00C770E5" w:rsidRPr="00C770E5">
        <w:t xml:space="preserve">. </w:t>
      </w:r>
      <w:r w:rsidR="00C770E5" w:rsidRPr="00C770E5">
        <w:rPr>
          <w:b/>
          <w:i/>
          <w:u w:val="single"/>
        </w:rPr>
        <w:t>Bernhards Moon of Alabama</w:t>
      </w:r>
      <w:r w:rsidR="00C770E5" w:rsidRPr="00C770E5">
        <w:rPr>
          <w:b/>
          <w:i/>
        </w:rPr>
        <w:t xml:space="preserve">, </w:t>
      </w:r>
      <w:r w:rsidR="00C770E5" w:rsidRPr="00C770E5">
        <w:rPr>
          <w:b/>
          <w:i/>
        </w:rPr>
        <w:t xml:space="preserve">Der Traum der Neokonservativen - Russland dekolonisieren, China </w:t>
      </w:r>
      <w:proofErr w:type="spellStart"/>
      <w:r w:rsidR="00C770E5" w:rsidRPr="00C770E5">
        <w:rPr>
          <w:b/>
          <w:i/>
        </w:rPr>
        <w:t>rekolonisieren</w:t>
      </w:r>
      <w:proofErr w:type="spellEnd"/>
      <w:r w:rsidR="00C770E5" w:rsidRPr="00C770E5">
        <w:rPr>
          <w:i/>
        </w:rPr>
        <w:t xml:space="preserve"> </w:t>
      </w:r>
      <w:r w:rsidR="00C770E5" w:rsidRPr="00C770E5">
        <w:rPr>
          <w:i/>
        </w:rPr>
        <w:t>(</w:t>
      </w:r>
      <w:r w:rsidR="00C770E5" w:rsidRPr="00C770E5">
        <w:rPr>
          <w:i/>
        </w:rPr>
        <w:t>22. Juni 2022</w:t>
      </w:r>
      <w:r w:rsidR="00C770E5" w:rsidRPr="00C770E5">
        <w:rPr>
          <w:i/>
        </w:rPr>
        <w:t xml:space="preserve">, </w:t>
      </w:r>
      <w:hyperlink r:id="rId14" w:history="1">
        <w:r w:rsidR="00C770E5" w:rsidRPr="00C770E5">
          <w:rPr>
            <w:rStyle w:val="Hyperlink"/>
            <w:i/>
          </w:rPr>
          <w:t>https://www.moonofalabama.org/2022/06/the-neocons-dream-decolonize-russia-re-colonize-china-.html#more</w:t>
        </w:r>
      </w:hyperlink>
      <w:r w:rsidR="00C770E5" w:rsidRPr="00C770E5">
        <w:rPr>
          <w:i/>
        </w:rPr>
        <w:t xml:space="preserve">) </w:t>
      </w:r>
    </w:p>
    <w:p w:rsidR="00C770E5" w:rsidRDefault="00C770E5" w:rsidP="00C770E5">
      <w:r>
        <w:t>„</w:t>
      </w:r>
      <w:r>
        <w:t>Am 26. März forderte US-Präsident Joe Biden einen Regimewechsel in Russland</w:t>
      </w:r>
      <w:r w:rsidR="002A354E">
        <w:t xml:space="preserve"> </w:t>
      </w:r>
      <w:hyperlink r:id="rId15" w:history="1">
        <w:r w:rsidR="002A354E" w:rsidRPr="00B17247">
          <w:rPr>
            <w:rStyle w:val="Hyperlink"/>
          </w:rPr>
          <w:t>https://www.npr.org/2022/03/26/1089014039/biden-says-of-putin-for-gods-sake-this-man-cannot-remain-in-power?t=1655909791888&amp;t=1656004469581</w:t>
        </w:r>
      </w:hyperlink>
      <w:r>
        <w:t>:</w:t>
      </w:r>
    </w:p>
    <w:p w:rsidR="002A354E" w:rsidRDefault="002A354E" w:rsidP="00C770E5"/>
    <w:p w:rsidR="00C770E5" w:rsidRDefault="00C770E5" w:rsidP="002A354E">
      <w:pPr>
        <w:ind w:left="708"/>
      </w:pPr>
      <w:r>
        <w:t>In einer Rede in Warschau, Polen, sagte Präsident Biden am Samstag über den russischen Präsidenten Wladimir Putin: "Um Gottes willen, dieser Mann kann nicht an der Macht bleiben."</w:t>
      </w:r>
      <w:r w:rsidR="00402ECC" w:rsidRPr="00402ECC">
        <w:t xml:space="preserve"> </w:t>
      </w:r>
    </w:p>
    <w:p w:rsidR="002A354E" w:rsidRDefault="002A354E" w:rsidP="00C770E5"/>
    <w:p w:rsidR="00C770E5" w:rsidRDefault="00C770E5" w:rsidP="00C770E5">
      <w:r>
        <w:t>Das Weiße Haus beeilte sich sofort, diese Forderung nach einem Regimewechsel zu dementieren, und einen Tag später bestritt Biden selbst, dass er einen Regimewechsel gefordert habe:</w:t>
      </w:r>
    </w:p>
    <w:p w:rsidR="002A354E" w:rsidRDefault="002A354E" w:rsidP="00C770E5"/>
    <w:p w:rsidR="00C770E5" w:rsidRDefault="00C770E5" w:rsidP="002A354E">
      <w:pPr>
        <w:ind w:left="708"/>
      </w:pPr>
      <w:r>
        <w:t xml:space="preserve">Präsident Joe Biden sagte am Sonntag vor Reportern, er habe nicht zu einem Regimewechsel in Russland aufgerufen, als er einen Tag zuvor sagte, der russische Präsident Wladimir Putin könne "nicht an der Macht bleiben" - eine überraschende Bemerkung, die das Weiße Haus am Samstag schnell zurückzunehmen versuchte. </w:t>
      </w:r>
    </w:p>
    <w:p w:rsidR="002A354E" w:rsidRDefault="002A354E" w:rsidP="002A354E">
      <w:pPr>
        <w:ind w:left="708"/>
      </w:pPr>
    </w:p>
    <w:p w:rsidR="00C770E5" w:rsidRDefault="00C770E5" w:rsidP="002A354E">
      <w:pPr>
        <w:ind w:left="708"/>
      </w:pPr>
      <w:r>
        <w:t xml:space="preserve">Auf die Frage eines Reporters, ob er Putins Amtsenthebung fordere, antwortete Biden laut Bloomberg-Poolreporterin Courtney </w:t>
      </w:r>
      <w:proofErr w:type="spellStart"/>
      <w:r>
        <w:t>Rozen</w:t>
      </w:r>
      <w:proofErr w:type="spellEnd"/>
      <w:r>
        <w:t xml:space="preserve"> beim Verlassen der Kirche am Sonntagnachmittag mit "Nein".</w:t>
      </w:r>
    </w:p>
    <w:p w:rsidR="002A354E" w:rsidRDefault="002A354E" w:rsidP="00C770E5"/>
    <w:p w:rsidR="00C770E5" w:rsidRPr="00F87F4C" w:rsidRDefault="002A354E" w:rsidP="00C770E5">
      <w:pPr>
        <w:rPr>
          <w:b/>
        </w:rPr>
      </w:pPr>
      <w:r w:rsidRPr="00F87F4C">
        <w:rPr>
          <w:b/>
        </w:rPr>
        <w:t>Doch a</w:t>
      </w:r>
      <w:r w:rsidR="00C770E5" w:rsidRPr="00F87F4C">
        <w:rPr>
          <w:b/>
        </w:rPr>
        <w:t xml:space="preserve">ndere Teile der US-Regierung machen unmissverständlich klar, dass ihre Ziele in Russland weit über einen Regimewechsel hinausgehen. Morgen wird die Kommission für Sicherheit und Zusammenarbeit in Europa (KSZE) der US-Regierung ein Briefing </w:t>
      </w:r>
      <w:r w:rsidR="00C770E5" w:rsidRPr="00F87F4C">
        <w:rPr>
          <w:b/>
        </w:rPr>
        <w:lastRenderedPageBreak/>
        <w:t>über den "moralischen und strategischen Imperativ" abhalten, der eine "</w:t>
      </w:r>
      <w:r w:rsidR="00C770E5" w:rsidRPr="00E302DA">
        <w:rPr>
          <w:b/>
          <w:u w:val="single"/>
        </w:rPr>
        <w:t>Entkolonialisierung Russlands"</w:t>
      </w:r>
      <w:r w:rsidR="00C770E5" w:rsidRPr="00F87F4C">
        <w:rPr>
          <w:b/>
        </w:rPr>
        <w:t xml:space="preserve"> erforderlich macht.</w:t>
      </w:r>
    </w:p>
    <w:p w:rsidR="002A354E" w:rsidRDefault="002A354E" w:rsidP="00C770E5"/>
    <w:p w:rsidR="002A354E" w:rsidRDefault="002A354E" w:rsidP="00C770E5">
      <w:r>
        <w:tab/>
      </w:r>
      <w:r>
        <w:tab/>
      </w:r>
      <w:r>
        <w:rPr>
          <w:noProof/>
        </w:rPr>
        <w:drawing>
          <wp:inline distT="0" distB="0" distL="0" distR="0" wp14:anchorId="0E9C04D8" wp14:editId="12728559">
            <wp:extent cx="3050540" cy="3384550"/>
            <wp:effectExtent l="0" t="0" r="0" b="6350"/>
            <wp:docPr id="11" name="Grafik 11" descr="https://www.moonofalabama.org/12i/decol1-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s://www.moonofalabama.org/12i/decol1-s.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050540" cy="3384550"/>
                    </a:xfrm>
                    <a:prstGeom prst="rect">
                      <a:avLst/>
                    </a:prstGeom>
                    <a:noFill/>
                    <a:ln>
                      <a:noFill/>
                    </a:ln>
                  </pic:spPr>
                </pic:pic>
              </a:graphicData>
            </a:graphic>
          </wp:inline>
        </w:drawing>
      </w:r>
    </w:p>
    <w:p w:rsidR="002A354E" w:rsidRDefault="002A354E" w:rsidP="00C770E5"/>
    <w:p w:rsidR="00C770E5" w:rsidRDefault="00C770E5" w:rsidP="00C770E5">
      <w:r>
        <w:t>Wie Nicolo Saldo hervorhebt</w:t>
      </w:r>
      <w:r w:rsidR="00594B4E">
        <w:t xml:space="preserve"> </w:t>
      </w:r>
      <w:hyperlink r:id="rId17" w:history="1">
        <w:r w:rsidR="00594B4E" w:rsidRPr="00B17247">
          <w:rPr>
            <w:rStyle w:val="Hyperlink"/>
          </w:rPr>
          <w:t>https://niccolo.substack.com/p/delusionhttps://niccolo.substack.com/p/delusion</w:t>
        </w:r>
      </w:hyperlink>
      <w:r w:rsidR="00594B4E">
        <w:t xml:space="preserve"> </w:t>
      </w:r>
      <w:r>
        <w:t>:</w:t>
      </w:r>
    </w:p>
    <w:p w:rsidR="002A354E" w:rsidRDefault="002A354E" w:rsidP="00C770E5"/>
    <w:p w:rsidR="00C770E5" w:rsidRPr="00E302DA" w:rsidRDefault="00C770E5" w:rsidP="002A354E">
      <w:pPr>
        <w:ind w:left="708"/>
        <w:rPr>
          <w:b/>
          <w:u w:val="single"/>
        </w:rPr>
      </w:pPr>
      <w:r w:rsidRPr="00E302DA">
        <w:rPr>
          <w:b/>
          <w:u w:val="single"/>
        </w:rPr>
        <w:t>Bemerkenswert an diesem Panel ist der Wechsel von der "Verbreitung von Freiheit und Demokratie" zur Notwendigkeit der "Entkolonialisierung" Russlands.</w:t>
      </w:r>
    </w:p>
    <w:p w:rsidR="002A354E" w:rsidRDefault="002A354E" w:rsidP="002A354E">
      <w:pPr>
        <w:ind w:left="708"/>
      </w:pPr>
    </w:p>
    <w:p w:rsidR="00C770E5" w:rsidRDefault="00C770E5" w:rsidP="002A354E">
      <w:r>
        <w:t>Die Neokonservativen sind zurück und nutzen ein neues Narrativ, um ihre alte Agenda durchzusetzen.</w:t>
      </w:r>
    </w:p>
    <w:p w:rsidR="002A354E" w:rsidRDefault="002A354E" w:rsidP="002A354E"/>
    <w:p w:rsidR="00C770E5" w:rsidRDefault="00C770E5" w:rsidP="00C770E5">
      <w:r>
        <w:t>Russische Beamte werden solche Reden lieben:</w:t>
      </w:r>
    </w:p>
    <w:p w:rsidR="002A354E" w:rsidRDefault="002A354E" w:rsidP="00C770E5"/>
    <w:p w:rsidR="00C770E5" w:rsidRDefault="00C770E5" w:rsidP="002A354E">
      <w:pPr>
        <w:ind w:left="708"/>
      </w:pPr>
      <w:r w:rsidRPr="00E302DA">
        <w:rPr>
          <w:b/>
          <w:u w:val="single"/>
        </w:rPr>
        <w:t>Die heutige Podiumsdiskussion ist ein weiterer Schritt nach vorn, da sie den einfachen Russen sagt, dass selbst Regimewechsel und Demokratie für sie nicht gut genug sind. Sie verlangen die Aufteilung ihres Landes in kleinere (leichter zu kontrollierende) Gemeinwesen, damit sie frei sein können</w:t>
      </w:r>
      <w:r>
        <w:t>. Natürlich ist dies ein Propaganda-Coup für Putin und den Kreml, da es ihnen ermöglicht, den Konflikt in der Ukraine als einen existenziellen Kampf darzustellen.</w:t>
      </w:r>
    </w:p>
    <w:p w:rsidR="002A354E" w:rsidRDefault="002A354E" w:rsidP="00C770E5"/>
    <w:p w:rsidR="00C770E5" w:rsidRDefault="00C770E5" w:rsidP="00C770E5">
      <w:r>
        <w:t>Der Kreml hat es nicht nötig, den Konflikt als einen existenziellen Kampf darzustellen. Die Russen wissen, dass es ein solcher Kampf ist.</w:t>
      </w:r>
    </w:p>
    <w:p w:rsidR="002A354E" w:rsidRDefault="002A354E" w:rsidP="00C770E5"/>
    <w:p w:rsidR="00C770E5" w:rsidRDefault="00C770E5" w:rsidP="00C770E5">
      <w:r>
        <w:t>Bidens Ungeschicklichkeit verschlechtert weiterhin die Chancen der Demokraten, die Mehrheit im Repräsentantenhaus zu behalten.</w:t>
      </w:r>
    </w:p>
    <w:p w:rsidR="002A354E" w:rsidRDefault="002A354E" w:rsidP="00C770E5"/>
    <w:p w:rsidR="00C770E5" w:rsidRPr="00E302DA" w:rsidRDefault="00C770E5" w:rsidP="00C770E5">
      <w:r>
        <w:t xml:space="preserve">In einem kärglichen Versuch, die hohen Treibstoffpreise in den Griff zu bekommen, wird er heute den Kongress auffordern, die </w:t>
      </w:r>
      <w:r w:rsidRPr="00E302DA">
        <w:t>Steuer auf Treibstoff für drei Monate auszusetzen.</w:t>
      </w:r>
      <w:r>
        <w:t xml:space="preserve"> </w:t>
      </w:r>
      <w:hyperlink r:id="rId18" w:history="1">
        <w:r w:rsidR="00594B4E" w:rsidRPr="00B17247">
          <w:rPr>
            <w:rStyle w:val="Hyperlink"/>
          </w:rPr>
          <w:t>https://www.latimes.com/politics/story/2022-06-22/biden-to-ask-for-gas-tax-holiday</w:t>
        </w:r>
      </w:hyperlink>
      <w:r w:rsidR="00594B4E">
        <w:t xml:space="preserve"> </w:t>
      </w:r>
      <w:r>
        <w:t xml:space="preserve">Das ist </w:t>
      </w:r>
      <w:r w:rsidRPr="00E302DA">
        <w:t>nur eine Spielerei, die an den Zapfsäulen wenig bewirken würde und keine Chance hat, den Kongress zu passieren:</w:t>
      </w:r>
    </w:p>
    <w:p w:rsidR="002A354E" w:rsidRDefault="002A354E" w:rsidP="00C770E5"/>
    <w:p w:rsidR="001639BD" w:rsidRDefault="00C770E5" w:rsidP="002A354E">
      <w:pPr>
        <w:ind w:left="708"/>
      </w:pPr>
      <w:r>
        <w:t xml:space="preserve">Die Gesetzgeber </w:t>
      </w:r>
      <w:r w:rsidR="001639BD">
        <w:t xml:space="preserve">der </w:t>
      </w:r>
      <w:r w:rsidR="001639BD">
        <w:t>G</w:t>
      </w:r>
      <w:r w:rsidR="001639BD">
        <w:t xml:space="preserve">rand Old Party </w:t>
      </w:r>
      <w:r>
        <w:t xml:space="preserve">haben Biden und die Demokraten im Wahlkampf wegen der Inflation und der Kraftstoffpreise unter Druck gesetzt. Sie argumentieren, dass solche Maßnahmen politisches Theater sind, das wenig dazu beitragen wird, die Ölpreise langfristig zu senken. </w:t>
      </w:r>
    </w:p>
    <w:p w:rsidR="001639BD" w:rsidRDefault="001639BD" w:rsidP="002A354E">
      <w:pPr>
        <w:ind w:left="708"/>
      </w:pPr>
    </w:p>
    <w:p w:rsidR="00C770E5" w:rsidRDefault="00C770E5" w:rsidP="002A354E">
      <w:pPr>
        <w:ind w:left="708"/>
      </w:pPr>
      <w:r>
        <w:t xml:space="preserve">Der beste Weg, die Ölpreise zu senken, sei die Lockerung von Vorschriften und die Erhöhung der US-Ölproduktion. </w:t>
      </w:r>
    </w:p>
    <w:p w:rsidR="00C770E5" w:rsidRDefault="00C770E5" w:rsidP="00C770E5">
      <w:r>
        <w:t>...</w:t>
      </w:r>
    </w:p>
    <w:p w:rsidR="001639BD" w:rsidRDefault="001639BD" w:rsidP="00C770E5"/>
    <w:p w:rsidR="00C770E5" w:rsidRDefault="00C770E5" w:rsidP="001639BD">
      <w:pPr>
        <w:ind w:left="708"/>
      </w:pPr>
      <w:r>
        <w:t>Kalifornien hatte mit 6,398 Dollar pro Gallone den höchsten durchschnittlichen Benzinpreis aller Bundesstaaten. Die Aussetzung der Benzinsteuer würde die Kosten für eine Gallone Dieselkraftstoff um 24 Cent senken.</w:t>
      </w:r>
    </w:p>
    <w:p w:rsidR="001639BD" w:rsidRDefault="001639BD" w:rsidP="00C770E5"/>
    <w:p w:rsidR="00C770E5" w:rsidRDefault="00C770E5" w:rsidP="00C770E5">
      <w:r w:rsidRPr="001639BD">
        <w:rPr>
          <w:b/>
        </w:rPr>
        <w:t>Der wahre Grund für die hohen Benzinpreise ist Bidens fehlgeleitete Außenpolitik. Drei der größten Ölproduzenten der Welt, Venezuela, Iran und Russland, stehen unter US-Sanktionen, die ihre Ölexporte einschränken</w:t>
      </w:r>
      <w:r>
        <w:t>:</w:t>
      </w:r>
    </w:p>
    <w:p w:rsidR="001639BD" w:rsidRDefault="001639BD" w:rsidP="00C770E5"/>
    <w:p w:rsidR="00C770E5" w:rsidRDefault="00C770E5" w:rsidP="001639BD">
      <w:pPr>
        <w:ind w:left="708"/>
      </w:pPr>
      <w:r>
        <w:t xml:space="preserve">Die Sanktionen haben es für Russland schwieriger gemacht, sein Öl zu verkaufen. Biden hat auch die Einfuhr von russischem Öl verboten, und letzten Monat kündigte Europa ein Teilembargo gegen Russland an. </w:t>
      </w:r>
    </w:p>
    <w:p w:rsidR="001639BD" w:rsidRDefault="001639BD" w:rsidP="001639BD">
      <w:pPr>
        <w:ind w:left="708"/>
      </w:pPr>
    </w:p>
    <w:p w:rsidR="00C770E5" w:rsidRDefault="00C770E5" w:rsidP="001639BD">
      <w:pPr>
        <w:ind w:left="708"/>
      </w:pPr>
      <w:r>
        <w:t xml:space="preserve">Nach Angaben der U.S. </w:t>
      </w:r>
      <w:proofErr w:type="spellStart"/>
      <w:r>
        <w:t>Energy</w:t>
      </w:r>
      <w:proofErr w:type="spellEnd"/>
      <w:r>
        <w:t xml:space="preserve"> Information Administration war Russland im Jahr 2020 der drittgrößte Erdölproduzent der Welt.</w:t>
      </w:r>
    </w:p>
    <w:p w:rsidR="001639BD" w:rsidRDefault="001639BD" w:rsidP="00C770E5"/>
    <w:p w:rsidR="00C770E5" w:rsidRDefault="00C770E5" w:rsidP="00C770E5">
      <w:r w:rsidRPr="00594B4E">
        <w:rPr>
          <w:b/>
        </w:rPr>
        <w:t>Wie die New York Times richtig titelt</w:t>
      </w:r>
      <w:r w:rsidR="00594B4E">
        <w:t xml:space="preserve"> </w:t>
      </w:r>
      <w:hyperlink r:id="rId19" w:history="1">
        <w:r w:rsidR="00594B4E" w:rsidRPr="00B17247">
          <w:rPr>
            <w:rStyle w:val="Hyperlink"/>
          </w:rPr>
          <w:t>https://www.nytimes.com/2022/06/21/world/europe/ukraine-russian-oil-embargo.html</w:t>
        </w:r>
      </w:hyperlink>
      <w:r w:rsidR="00594B4E">
        <w:t xml:space="preserve"> </w:t>
      </w:r>
      <w:r>
        <w:t>:</w:t>
      </w:r>
    </w:p>
    <w:p w:rsidR="001639BD" w:rsidRPr="00594B4E" w:rsidRDefault="001639BD" w:rsidP="00C770E5"/>
    <w:p w:rsidR="001639BD" w:rsidRPr="00594B4E" w:rsidRDefault="00594B4E" w:rsidP="00594B4E">
      <w:pPr>
        <w:ind w:left="708"/>
        <w:rPr>
          <w:b/>
        </w:rPr>
      </w:pPr>
      <w:r w:rsidRPr="00594B4E">
        <w:rPr>
          <w:b/>
        </w:rPr>
        <w:t xml:space="preserve">Westliche Maßnahmen zur Drosselung der russischen </w:t>
      </w:r>
      <w:r w:rsidR="00E302DA">
        <w:rPr>
          <w:b/>
        </w:rPr>
        <w:t xml:space="preserve">Ölexporte </w:t>
      </w:r>
      <w:r w:rsidRPr="00594B4E">
        <w:rPr>
          <w:b/>
        </w:rPr>
        <w:t>werden zum Bumerang, vor</w:t>
      </w:r>
      <w:r>
        <w:rPr>
          <w:b/>
        </w:rPr>
        <w:t>läufig</w:t>
      </w:r>
      <w:r w:rsidRPr="00594B4E">
        <w:rPr>
          <w:b/>
        </w:rPr>
        <w:t xml:space="preserve">. </w:t>
      </w:r>
    </w:p>
    <w:p w:rsidR="00594B4E" w:rsidRPr="00594B4E" w:rsidRDefault="00594B4E" w:rsidP="00C770E5"/>
    <w:p w:rsidR="00C770E5" w:rsidRPr="00594B4E" w:rsidRDefault="00C770E5" w:rsidP="00C770E5">
      <w:pPr>
        <w:rPr>
          <w:b/>
        </w:rPr>
      </w:pPr>
      <w:r w:rsidRPr="00594B4E">
        <w:rPr>
          <w:b/>
        </w:rPr>
        <w:t xml:space="preserve">Dieser Schritt wird weiterhin ein Bumerang sein. Russland verkauft sein Öl nach China und Indien, wo es raffiniert wird. Das daraus gewonnene Benzin und Diesel wird dann in die USA exportiert. Das ist gut für Indien und China, da sie das Öl mit einem Rabatt kaufen und die Endprodukte mit einer beträchtlichen Gewinnspanne verkaufen. Es ist ein Gewinn für Russland, Indien und China, und der einzige Verlierer ist der </w:t>
      </w:r>
      <w:r w:rsidR="001639BD" w:rsidRPr="00594B4E">
        <w:rPr>
          <w:b/>
        </w:rPr>
        <w:t>„</w:t>
      </w:r>
      <w:r w:rsidRPr="00594B4E">
        <w:rPr>
          <w:b/>
        </w:rPr>
        <w:t>Westen". Daran ändert auch die Hoffnung der NYT auf einen Erfolg der Sanktionen nichts, die in dem Zusatz "vorläufig" in der Schlagzeile zum Ausdruck kommt.</w:t>
      </w:r>
    </w:p>
    <w:p w:rsidR="001639BD" w:rsidRDefault="001639BD" w:rsidP="00C770E5"/>
    <w:p w:rsidR="00C770E5" w:rsidRDefault="00C770E5" w:rsidP="00C770E5">
      <w:r>
        <w:t>Unterdessen kündigt Russland das nächste Ziel seiner Kampagne gegen "westliches" Fehlverhalten an - den Reservestatus des US-Dollars und des Euro</w:t>
      </w:r>
      <w:r w:rsidR="009624D3">
        <w:t xml:space="preserve"> </w:t>
      </w:r>
      <w:hyperlink r:id="rId20" w:history="1">
        <w:r w:rsidR="009624D3" w:rsidRPr="00B17247">
          <w:rPr>
            <w:rStyle w:val="Hyperlink"/>
          </w:rPr>
          <w:t>https://tass.com/economy/1469823?utm_source=moonofalabama.org&amp;utm_medium=referral&amp;utm_campaign=moonofalabama.org&amp;utm_referrer=moonofalabama.org</w:t>
        </w:r>
      </w:hyperlink>
      <w:r w:rsidR="009624D3">
        <w:t xml:space="preserve"> </w:t>
      </w:r>
      <w:r>
        <w:t>:</w:t>
      </w:r>
    </w:p>
    <w:p w:rsidR="001639BD" w:rsidRDefault="001639BD" w:rsidP="00C770E5"/>
    <w:p w:rsidR="00C770E5" w:rsidRPr="009624D3" w:rsidRDefault="00C770E5" w:rsidP="001639BD">
      <w:pPr>
        <w:ind w:left="708"/>
        <w:rPr>
          <w:b/>
        </w:rPr>
      </w:pPr>
      <w:r>
        <w:t>MOSKAU, 22. Juni. /</w:t>
      </w:r>
      <w:r w:rsidRPr="009624D3">
        <w:rPr>
          <w:b/>
        </w:rPr>
        <w:t xml:space="preserve">Die Frage der Schaffung einer internationalen Reservewährung, die auf den Währungen der BRICS-Mitgliedsstaaten basiert, wird derzeit geprüft, sagte der russische Präsident Wladimir Putin am Mittwoch in seiner Begrüßungsrede vor den Teilnehmern des BRICS Business Forums. </w:t>
      </w:r>
    </w:p>
    <w:p w:rsidR="001639BD" w:rsidRPr="009624D3" w:rsidRDefault="001639BD" w:rsidP="001639BD">
      <w:pPr>
        <w:ind w:left="708"/>
        <w:rPr>
          <w:b/>
        </w:rPr>
      </w:pPr>
    </w:p>
    <w:p w:rsidR="00C770E5" w:rsidRPr="009624D3" w:rsidRDefault="00C770E5" w:rsidP="001639BD">
      <w:pPr>
        <w:ind w:left="708"/>
        <w:rPr>
          <w:b/>
        </w:rPr>
      </w:pPr>
      <w:r w:rsidRPr="009624D3">
        <w:rPr>
          <w:b/>
        </w:rPr>
        <w:t>"Die Frage der Schaffung einer internationalen Reservewährung, die auf dem Währungskorb unserer Länder basiert, wird derzeit geprüft", sagte der russische Staatschef.</w:t>
      </w:r>
    </w:p>
    <w:p w:rsidR="001639BD" w:rsidRDefault="001639BD" w:rsidP="00C770E5"/>
    <w:p w:rsidR="00594B4E" w:rsidRDefault="00E302DA" w:rsidP="00E302DA">
      <w:r>
        <w:t>(…)</w:t>
      </w:r>
    </w:p>
    <w:p w:rsidR="00594B4E" w:rsidRPr="009624D3" w:rsidRDefault="00594B4E" w:rsidP="00594B4E">
      <w:pPr>
        <w:rPr>
          <w:b/>
        </w:rPr>
      </w:pPr>
    </w:p>
    <w:p w:rsidR="00C770E5" w:rsidRDefault="00594B4E" w:rsidP="00594B4E">
      <w:pPr>
        <w:rPr>
          <w:b/>
        </w:rPr>
      </w:pPr>
      <w:r w:rsidRPr="009624D3">
        <w:rPr>
          <w:b/>
        </w:rPr>
        <w:t xml:space="preserve">Das derzeitige Ziel der USA mag es sein, Russland zu dekolonisieren, aber ihr eigentliches geopolitisches Ziel ist die </w:t>
      </w:r>
      <w:proofErr w:type="spellStart"/>
      <w:r w:rsidRPr="009624D3">
        <w:rPr>
          <w:b/>
        </w:rPr>
        <w:t>Rekolonisierung</w:t>
      </w:r>
      <w:proofErr w:type="spellEnd"/>
      <w:r w:rsidRPr="009624D3">
        <w:rPr>
          <w:b/>
        </w:rPr>
        <w:t xml:space="preserve"> Chinas.</w:t>
      </w:r>
      <w:r w:rsidR="001E4877">
        <w:rPr>
          <w:b/>
        </w:rPr>
        <w:t>“</w:t>
      </w:r>
    </w:p>
    <w:p w:rsidR="001E4877" w:rsidRDefault="001E4877" w:rsidP="00594B4E"/>
    <w:p w:rsidR="001E4877" w:rsidRDefault="001E4877" w:rsidP="00594B4E"/>
    <w:p w:rsidR="00F87F4C" w:rsidRDefault="00F87F4C" w:rsidP="005B63D6"/>
    <w:p w:rsidR="008F479F" w:rsidRPr="008F479F" w:rsidRDefault="008F479F" w:rsidP="008F479F">
      <w:pPr>
        <w:rPr>
          <w:b/>
          <w:i/>
        </w:rPr>
      </w:pPr>
      <w:r w:rsidRPr="00F87F4C">
        <w:rPr>
          <w:b/>
        </w:rPr>
        <w:t>5</w:t>
      </w:r>
      <w:r w:rsidRPr="008F479F">
        <w:t xml:space="preserve">. </w:t>
      </w:r>
      <w:r w:rsidRPr="008F479F">
        <w:rPr>
          <w:b/>
          <w:i/>
          <w:u w:val="single"/>
        </w:rPr>
        <w:t xml:space="preserve">The </w:t>
      </w:r>
      <w:proofErr w:type="spellStart"/>
      <w:r w:rsidRPr="008F479F">
        <w:rPr>
          <w:b/>
          <w:i/>
          <w:u w:val="single"/>
        </w:rPr>
        <w:t>Saker</w:t>
      </w:r>
      <w:proofErr w:type="spellEnd"/>
      <w:r w:rsidRPr="008F479F">
        <w:rPr>
          <w:i/>
        </w:rPr>
        <w:t xml:space="preserve">, </w:t>
      </w:r>
      <w:r w:rsidRPr="008F479F">
        <w:rPr>
          <w:b/>
          <w:i/>
        </w:rPr>
        <w:t>Exil auf der Hauptstraße: Der Klang der unipolaren Welt verhallt</w:t>
      </w:r>
      <w:r w:rsidRPr="008F479F">
        <w:rPr>
          <w:b/>
          <w:i/>
        </w:rPr>
        <w:t>.</w:t>
      </w:r>
      <w:r w:rsidRPr="008F479F">
        <w:rPr>
          <w:b/>
          <w:i/>
        </w:rPr>
        <w:t xml:space="preserve"> </w:t>
      </w:r>
    </w:p>
    <w:p w:rsidR="008F479F" w:rsidRPr="008F479F" w:rsidRDefault="008F479F" w:rsidP="008F479F">
      <w:pPr>
        <w:rPr>
          <w:b/>
          <w:i/>
        </w:rPr>
      </w:pPr>
      <w:r w:rsidRPr="008F479F">
        <w:rPr>
          <w:b/>
          <w:i/>
        </w:rPr>
        <w:t xml:space="preserve">Die künftige Weltordnung, die bereits im Entstehen begriffen ist, wird von starken souveränen Staaten gebildet. Das Schiff ist abgefahren. Es gibt kein Zurück mehr. </w:t>
      </w:r>
    </w:p>
    <w:p w:rsidR="008F479F" w:rsidRPr="008F479F" w:rsidRDefault="008F479F" w:rsidP="008F479F">
      <w:pPr>
        <w:rPr>
          <w:i/>
        </w:rPr>
      </w:pPr>
      <w:r w:rsidRPr="008F479F">
        <w:rPr>
          <w:i/>
        </w:rPr>
        <w:t xml:space="preserve">Von </w:t>
      </w:r>
      <w:r w:rsidRPr="008F479F">
        <w:rPr>
          <w:b/>
          <w:i/>
          <w:u w:val="single"/>
        </w:rPr>
        <w:t>Pepe Escobar</w:t>
      </w:r>
      <w:r w:rsidRPr="008F479F">
        <w:rPr>
          <w:i/>
        </w:rPr>
        <w:t>, gepostet mit der Erlaubnis des Autors und in weiten Teilen quer gepostet</w:t>
      </w:r>
      <w:r w:rsidRPr="008F479F">
        <w:rPr>
          <w:i/>
        </w:rPr>
        <w:t xml:space="preserve"> (</w:t>
      </w:r>
      <w:r w:rsidRPr="008F479F">
        <w:rPr>
          <w:i/>
        </w:rPr>
        <w:t>22. Juni 2022</w:t>
      </w:r>
      <w:r w:rsidRPr="008F479F">
        <w:rPr>
          <w:i/>
        </w:rPr>
        <w:t xml:space="preserve">, </w:t>
      </w:r>
      <w:hyperlink r:id="rId21" w:history="1">
        <w:r w:rsidRPr="00B17247">
          <w:rPr>
            <w:rStyle w:val="Hyperlink"/>
            <w:i/>
          </w:rPr>
          <w:t>http://thesaker.is/exile-on-main-street-the-sound-of-the-unipolar-world-fading-away/</w:t>
        </w:r>
      </w:hyperlink>
      <w:r w:rsidRPr="008F479F">
        <w:rPr>
          <w:i/>
        </w:rPr>
        <w:t>)</w:t>
      </w:r>
      <w:r>
        <w:rPr>
          <w:i/>
        </w:rPr>
        <w:t xml:space="preserve"> </w:t>
      </w:r>
    </w:p>
    <w:p w:rsidR="008F479F" w:rsidRDefault="00F87F4C" w:rsidP="00F87F4C">
      <w:pPr>
        <w:tabs>
          <w:tab w:val="left" w:pos="2431"/>
        </w:tabs>
      </w:pPr>
      <w:r>
        <w:tab/>
      </w:r>
    </w:p>
    <w:p w:rsidR="008F479F" w:rsidRDefault="008F479F" w:rsidP="008F479F">
      <w:r>
        <w:t>„</w:t>
      </w:r>
      <w:r>
        <w:t xml:space="preserve">Bringen wir es auf den Punkt und beginnen wir mit den Putin Top </w:t>
      </w:r>
      <w:proofErr w:type="spellStart"/>
      <w:r>
        <w:t>Ten</w:t>
      </w:r>
      <w:proofErr w:type="spellEnd"/>
      <w:r>
        <w:t xml:space="preserve"> der neuen Ära, die der russische Präsident live auf dem St. Petersburger Forum für den globalen Norden und Süden verkündete.</w:t>
      </w:r>
    </w:p>
    <w:p w:rsidR="008F479F" w:rsidRDefault="008F479F" w:rsidP="008F479F"/>
    <w:p w:rsidR="008F479F" w:rsidRDefault="008F479F" w:rsidP="008F479F">
      <w:r>
        <w:t>Die Ära der unipolaren Welt ist vorbei.</w:t>
      </w:r>
    </w:p>
    <w:p w:rsidR="008F479F" w:rsidRDefault="008F479F" w:rsidP="008F479F"/>
    <w:p w:rsidR="008F479F" w:rsidRDefault="008F479F" w:rsidP="008F479F">
      <w:r>
        <w:t>Der Bruch mit dem Westen ist unumkehrbar und endgültig. Kein Druck seitens des Westens wird daran etwas ändern.</w:t>
      </w:r>
    </w:p>
    <w:p w:rsidR="008F479F" w:rsidRDefault="008F479F" w:rsidP="008F479F"/>
    <w:p w:rsidR="008F479F" w:rsidRDefault="008F479F" w:rsidP="008F479F">
      <w:r>
        <w:t>Russland hat sich mit seiner Souveränität erneuert. Die Stärkung der politischen und wirtschaftlichen Souveränität ist eine absolute Priorität.</w:t>
      </w:r>
    </w:p>
    <w:p w:rsidR="00F841AF" w:rsidRDefault="00F841AF" w:rsidP="008F479F"/>
    <w:p w:rsidR="008F479F" w:rsidRDefault="008F479F" w:rsidP="008F479F">
      <w:r>
        <w:t>Die EU hat ihre politische Souveränität vollständig verloren. Die aktuelle Krise zeigt, dass die EU nicht bereit ist, die Rolle eines unabhängigen, souveränen Akteurs zu spielen. Sie ist nur eine Ansammlung amerikanischer Vasallen, die jeglicher politisch-militärischer Souveränität beraubt sind.</w:t>
      </w:r>
    </w:p>
    <w:p w:rsidR="00F841AF" w:rsidRDefault="00F841AF" w:rsidP="008F479F"/>
    <w:p w:rsidR="008F479F" w:rsidRDefault="008F479F" w:rsidP="008F479F">
      <w:r>
        <w:t>Souveränität kann nicht partiell sein. Entweder ist man ein Souverän oder eine Kolonie.</w:t>
      </w:r>
    </w:p>
    <w:p w:rsidR="00F841AF" w:rsidRDefault="00F841AF" w:rsidP="008F479F"/>
    <w:p w:rsidR="008F479F" w:rsidRDefault="008F479F" w:rsidP="008F479F">
      <w:r>
        <w:t>Der Hunger in den ärmsten Ländern wird den Westen und die Euro-Demokratie auf dem Gewissen haben.</w:t>
      </w:r>
    </w:p>
    <w:p w:rsidR="00F841AF" w:rsidRDefault="00F841AF" w:rsidP="008F479F"/>
    <w:p w:rsidR="008F479F" w:rsidRDefault="008F479F" w:rsidP="008F479F">
      <w:r>
        <w:t>Russland wird die ärmeren Länder in Afrika und im Nahen Osten mit Getreide versorgen.</w:t>
      </w:r>
    </w:p>
    <w:p w:rsidR="00F841AF" w:rsidRDefault="00F841AF" w:rsidP="008F479F"/>
    <w:p w:rsidR="008F479F" w:rsidRDefault="008F479F" w:rsidP="008F479F">
      <w:r>
        <w:t>Russland wird in die interne wirtschaftliche Entwicklung und die Neuausrichtung des Handels auf von den USA unabhängige Nationen investieren.</w:t>
      </w:r>
    </w:p>
    <w:p w:rsidR="00F841AF" w:rsidRDefault="00F841AF" w:rsidP="008F479F"/>
    <w:p w:rsidR="008F479F" w:rsidRDefault="008F479F" w:rsidP="008F479F">
      <w:r>
        <w:t>Die künftige Weltordnung, die bereits im Entstehen begriffen ist, wird von starken, souveränen Staaten geprägt sein.</w:t>
      </w:r>
    </w:p>
    <w:p w:rsidR="00F841AF" w:rsidRDefault="00F841AF" w:rsidP="008F479F"/>
    <w:p w:rsidR="008F479F" w:rsidRDefault="008F479F" w:rsidP="008F479F">
      <w:r>
        <w:t>Das Schiff ist abgefahren. Es gibt kein Zurück mehr.</w:t>
      </w:r>
    </w:p>
    <w:p w:rsidR="00F841AF" w:rsidRDefault="00F841AF" w:rsidP="008F479F"/>
    <w:p w:rsidR="008F479F" w:rsidRDefault="008F479F" w:rsidP="008F479F">
      <w:r>
        <w:lastRenderedPageBreak/>
        <w:t>Wie fühlt es sich für den kollektiven Westen an, in einem solchen Kreuzfeuer-Orkan gefangen zu sein? Nun, es wird noch verheerender, wenn wir zu dem neuen Fahrplan die neuesten Entwicklungen an der Energiefront hinzufügen.</w:t>
      </w:r>
    </w:p>
    <w:p w:rsidR="00F841AF" w:rsidRDefault="00F841AF" w:rsidP="008F479F"/>
    <w:p w:rsidR="008F479F" w:rsidRDefault="008F479F" w:rsidP="008F479F">
      <w:r>
        <w:t xml:space="preserve">Der Vorstandsvorsitzende von </w:t>
      </w:r>
      <w:proofErr w:type="spellStart"/>
      <w:r>
        <w:t>Rosneft</w:t>
      </w:r>
      <w:proofErr w:type="spellEnd"/>
      <w:r>
        <w:t xml:space="preserve">, Igor </w:t>
      </w:r>
      <w:proofErr w:type="spellStart"/>
      <w:r>
        <w:t>Setschin</w:t>
      </w:r>
      <w:proofErr w:type="spellEnd"/>
      <w:r>
        <w:t xml:space="preserve">, betonte in St. Petersburg, dass die Weltwirtschaftskrise nicht wegen der Sanktionen an Fahrt </w:t>
      </w:r>
      <w:r w:rsidR="00F841AF">
        <w:t>aufnimmt</w:t>
      </w:r>
      <w:r>
        <w:t>, sondern durch sie noch verschärft wird; Europa begeht "energetischen Selbstmord", indem es Russland sanktioniert; die Sanktionen gegen Russland haben den viel gepriesenen "grünen Übergang" zunichte gemacht, da dieser nicht mehr zur Manipulation der Märkte benötigt wird; und Russland mit seinem riesigen Energiepotenzial "ist die Arche Noah der Weltwirtschaft".</w:t>
      </w:r>
    </w:p>
    <w:p w:rsidR="00F841AF" w:rsidRDefault="00F841AF" w:rsidP="008F479F"/>
    <w:p w:rsidR="008F479F" w:rsidRDefault="008F479F" w:rsidP="008F479F">
      <w:r>
        <w:t xml:space="preserve">Der Vorstandsvorsitzende von </w:t>
      </w:r>
      <w:proofErr w:type="spellStart"/>
      <w:r>
        <w:t>Gazprom</w:t>
      </w:r>
      <w:proofErr w:type="spellEnd"/>
      <w:r>
        <w:t xml:space="preserve">, Alexey Miller, konnte seinerseits den starken Rückgang der Gaslieferungen in die EU aufgrund der Weigerung bzw. Unfähigkeit von Siemens, den Pumpmotor von Nord Stream 1 zu reparieren, nicht deutlicher beschreiben: "Natürlich war </w:t>
      </w:r>
      <w:proofErr w:type="spellStart"/>
      <w:r>
        <w:t>Gazprom</w:t>
      </w:r>
      <w:proofErr w:type="spellEnd"/>
      <w:r>
        <w:t xml:space="preserve"> gezwungen, die Gaslieferungen nach Europa um mehr als 20 % zu reduzieren. Aber wissen Sie, die Preise sind nicht um 20%+ gestiegen, sondern um ein Vielfaches! Deshalb tut es mir leid, wenn ich sage, dass wir uns von niemandem beleidigt fühlen, wir sind von dieser Situation nicht besonders betroffen.</w:t>
      </w:r>
    </w:p>
    <w:p w:rsidR="00F841AF" w:rsidRDefault="00F841AF" w:rsidP="008F479F"/>
    <w:p w:rsidR="008F479F" w:rsidRDefault="00F87233" w:rsidP="008F479F">
      <w:r>
        <w:t>Falls</w:t>
      </w:r>
      <w:r w:rsidR="008F479F">
        <w:t xml:space="preserve"> diese</w:t>
      </w:r>
      <w:r>
        <w:t>s Hochschrauben der Schmerz-Skala</w:t>
      </w:r>
      <w:r w:rsidR="008F479F">
        <w:t xml:space="preserve"> nicht ausreicht, um den kollektiven Westen - oder </w:t>
      </w:r>
      <w:proofErr w:type="spellStart"/>
      <w:r w:rsidR="008F479F">
        <w:t>NATO</w:t>
      </w:r>
      <w:r>
        <w:t>stan</w:t>
      </w:r>
      <w:proofErr w:type="spellEnd"/>
      <w:r w:rsidR="008F479F">
        <w:t xml:space="preserve"> - in eine tödliche Hysterie zu stürzen, dann hat Putins scharfe Bemerkung über die Möglichkeit, dass Herr </w:t>
      </w:r>
      <w:proofErr w:type="spellStart"/>
      <w:r w:rsidR="008F479F">
        <w:t>Sarmat</w:t>
      </w:r>
      <w:proofErr w:type="spellEnd"/>
      <w:r w:rsidR="008F479F">
        <w:t xml:space="preserve"> seine Visitenkarte an die "Entscheidungszentren in Kiew" überreichen könnte, die den derzeitigen Beschuss und die Tötung von Zivilisten in Donezk anordnen, definitiv ihren Zweck erfüllt:</w:t>
      </w:r>
    </w:p>
    <w:p w:rsidR="00F841AF" w:rsidRDefault="00F841AF" w:rsidP="008F479F"/>
    <w:p w:rsidR="008F479F" w:rsidRDefault="008F479F" w:rsidP="008F479F">
      <w:r>
        <w:t xml:space="preserve">"Was die roten Linien anbelangt, so behalte ich sie für mich, denn das wird ein ziemlich hartes Vorgehen gegen die Entscheidungszentren bedeuten. Aber das ist ein Bereich, der nicht </w:t>
      </w:r>
      <w:r w:rsidR="00F87233">
        <w:t>für</w:t>
      </w:r>
      <w:r>
        <w:t xml:space="preserve"> Personen außerhalb der militärisch-politischen Führung des Landes </w:t>
      </w:r>
      <w:r w:rsidR="00F87233">
        <w:t xml:space="preserve">offen gelegt </w:t>
      </w:r>
      <w:r>
        <w:t xml:space="preserve">werden sollte. Diejenigen, die </w:t>
      </w:r>
      <w:r w:rsidR="00F87233">
        <w:t>unsererseits</w:t>
      </w:r>
      <w:r w:rsidR="00F87233">
        <w:t xml:space="preserve"> </w:t>
      </w:r>
      <w:r>
        <w:t>entsprechende Maßnahmen verdienen, sollten für sich selbst eine Schlussfolgerung ziehen - was ihnen droht, wenn sie die Grenze überschreiten."</w:t>
      </w:r>
    </w:p>
    <w:p w:rsidR="00F87233" w:rsidRDefault="00F87233" w:rsidP="008F479F">
      <w:r>
        <w:t>(…)</w:t>
      </w:r>
    </w:p>
    <w:p w:rsidR="00F87233" w:rsidRDefault="00F87233" w:rsidP="008F479F"/>
    <w:p w:rsidR="008F479F" w:rsidRDefault="008F479F" w:rsidP="008F479F">
      <w:r>
        <w:t xml:space="preserve"> Betrachten wir nun den Stand der Dinge auf der anderen Seite des Schachbretts und konzentrieren uns dabei auf den BRICS-Gipfel diesen Donnerstag in Peking.</w:t>
      </w:r>
    </w:p>
    <w:p w:rsidR="00F87233" w:rsidRDefault="00F87233" w:rsidP="008F479F"/>
    <w:p w:rsidR="008F479F" w:rsidRDefault="008F479F" w:rsidP="008F479F">
      <w:r>
        <w:t>Nach der Gürtel- und Straßeninitiative (BRI), der Shanghaier Organisation für Zusammenarbeit (SCO), der Eurasischen Wirtschaftsunion (EAEU) und der ASEAN ist es nun an der Zeit, dass die wiedererstarkten BRICS ihr Spiel verstärken. Zusammengenommen sind dies die wichtigsten Organisationen/Instrumente, die den Weg in die post-unipolare Ära ebnen werden.</w:t>
      </w:r>
    </w:p>
    <w:p w:rsidR="00F87233" w:rsidRDefault="00F87233" w:rsidP="008F479F"/>
    <w:p w:rsidR="006A14CC" w:rsidRDefault="008F479F" w:rsidP="008F479F">
      <w:r>
        <w:t>Sowohl China als auch Indien (die vor dem kurzen kolonialen Interregnum des Westens jahrhundertelang die größten Volkswirtschaften der Welt waren) sind bereits nahe dran und kommen der "Arche Noah der Weltwirtschaft" immer näher.</w:t>
      </w:r>
    </w:p>
    <w:p w:rsidR="006A14CC" w:rsidRDefault="006A14CC" w:rsidP="008F479F"/>
    <w:p w:rsidR="008F479F" w:rsidRDefault="008F479F" w:rsidP="008F479F">
      <w:r>
        <w:t xml:space="preserve">Die G20 - Geiseln des von Michael Hudson definierten FIRE-Betrugs, der den Kern des </w:t>
      </w:r>
      <w:proofErr w:type="spellStart"/>
      <w:r>
        <w:t>finanzialisierten</w:t>
      </w:r>
      <w:proofErr w:type="spellEnd"/>
      <w:r>
        <w:t xml:space="preserve"> neoliberalen Kasinos bildet - schwinden langsam dahin, während eine potenzielle neue G8 anläuft: und das steht in direktem Zusammenhang mit der BRICS-Erweiterung, einem der Hauptthemen des Gipfels in dieser Woche. </w:t>
      </w:r>
      <w:r w:rsidRPr="006A14CC">
        <w:rPr>
          <w:b/>
          <w:u w:val="single"/>
        </w:rPr>
        <w:t xml:space="preserve">Ein erweitertes BRICS mit einer parallelen G8-Konfiguration wird die westlich orientierten Länder sowohl in </w:t>
      </w:r>
      <w:r w:rsidRPr="006A14CC">
        <w:rPr>
          <w:b/>
          <w:u w:val="single"/>
        </w:rPr>
        <w:lastRenderedPageBreak/>
        <w:t>Bezug auf die Bedeutung als auch auf das BIP nach Kaufkraftparität (KKP) leicht überholen.</w:t>
      </w:r>
    </w:p>
    <w:p w:rsidR="006A14CC" w:rsidRDefault="006A14CC" w:rsidP="008F479F"/>
    <w:p w:rsidR="00D50C14" w:rsidRDefault="008F479F" w:rsidP="008F479F">
      <w:r>
        <w:t>Die BRICS haben 2021 bereits Bangladesch, Ägypten, die Vereinigten Arabischen Emirate und Uruguay in ihre Neue Entwicklungsbank (NDB) aufgenommen. Im Mai wurden Ägypten, Argentinien, Indonesien, Kasachstan, Nigeria, die Vereinigten Arabischen Emirate, Saudi-Arabien, der Senegal und Thailand bei Debatten auf Ebene der Außenminister zu den fünf BRICS-Mitgliedern hinzugefügt. Die Staats- und Regierungschefs einiger dieser Länder werden mit dem Gipfel in Peking verbunden sein.</w:t>
      </w:r>
    </w:p>
    <w:p w:rsidR="006A14CC" w:rsidRDefault="006A14CC" w:rsidP="008F479F"/>
    <w:p w:rsidR="006A14CC" w:rsidRPr="00444D69" w:rsidRDefault="006A14CC" w:rsidP="006A14CC">
      <w:pPr>
        <w:rPr>
          <w:b/>
        </w:rPr>
      </w:pPr>
      <w:r>
        <w:t xml:space="preserve">Die BRICS spielen ein völlig anderes Spiel als die G20. Sie zielen auf die Basis ab, und es geht darum, langsam "Vertrauen aufzubauen" - ein sehr chinesisches Konzept. Sie sind dabei, eine unabhängige Rating-Agentur zu schaffen - weg von der anglo-amerikanischen Gaunerei - und eine Vereinbarung über Währungsreserven zu vertiefen. Die </w:t>
      </w:r>
      <w:r w:rsidRPr="00D51343">
        <w:rPr>
          <w:b/>
        </w:rPr>
        <w:t xml:space="preserve">NDB </w:t>
      </w:r>
      <w:proofErr w:type="gramStart"/>
      <w:r w:rsidRPr="006A14CC">
        <w:rPr>
          <w:rFonts w:ascii="Courier New" w:hAnsi="Courier New" w:cs="Courier New"/>
          <w:sz w:val="22"/>
          <w:szCs w:val="22"/>
        </w:rPr>
        <w:t>[ New</w:t>
      </w:r>
      <w:proofErr w:type="gramEnd"/>
      <w:r w:rsidRPr="006A14CC">
        <w:rPr>
          <w:rFonts w:ascii="Courier New" w:hAnsi="Courier New" w:cs="Courier New"/>
          <w:sz w:val="22"/>
          <w:szCs w:val="22"/>
        </w:rPr>
        <w:t xml:space="preserve"> Development Bank, Hauptsitz Shanghai</w:t>
      </w:r>
      <w:r>
        <w:t xml:space="preserve">]  </w:t>
      </w:r>
      <w:r>
        <w:t xml:space="preserve">- einschließlich ihrer Regionalbüros in Indien und Südafrika - hat sich an Hunderten von Projekten beteiligt. </w:t>
      </w:r>
      <w:r w:rsidRPr="00444D69">
        <w:rPr>
          <w:b/>
        </w:rPr>
        <w:t>Die Zeit wird es zeigen: Eines Tages wird die NDB die Weltbank überflüssig machen.</w:t>
      </w:r>
    </w:p>
    <w:p w:rsidR="006A14CC" w:rsidRDefault="006A14CC" w:rsidP="006A14CC"/>
    <w:p w:rsidR="006A14CC" w:rsidRPr="00444D69" w:rsidRDefault="006A14CC" w:rsidP="006A14CC">
      <w:pPr>
        <w:rPr>
          <w:b/>
        </w:rPr>
      </w:pPr>
      <w:r w:rsidRPr="00444D69">
        <w:rPr>
          <w:b/>
        </w:rPr>
        <w:t xml:space="preserve">Vergleiche zwischen den BRICS und der Quad, einer US-amerikanischen Erfindung, sind albern. Die Quad ist nur ein weiterer plumper Mechanismus zur Eindämmung Chinas. Es steht jedoch außer Frage, dass sich Indien auf einem schmalen Grat bewegt, denn es ist sowohl Mitglied der BRICS als auch der Quad und hat die völlig falsche Entscheidung getroffen, aus der Regionalen Umfassenden Wirtschaftspartnerschaft (RCEP) - dem größten Freihandelsabkommen der Welt </w:t>
      </w:r>
      <w:r w:rsidR="00444D69" w:rsidRPr="00444D69">
        <w:rPr>
          <w:b/>
        </w:rPr>
        <w:t>–</w:t>
      </w:r>
      <w:r w:rsidRPr="00444D69">
        <w:rPr>
          <w:b/>
        </w:rPr>
        <w:t xml:space="preserve"> auszusteigen</w:t>
      </w:r>
      <w:r w:rsidR="00444D69" w:rsidRPr="00444D69">
        <w:rPr>
          <w:b/>
        </w:rPr>
        <w:t>, um</w:t>
      </w:r>
      <w:r w:rsidRPr="00444D69">
        <w:rPr>
          <w:b/>
        </w:rPr>
        <w:t xml:space="preserve"> sich stattdessen für das von den Amerikanern in die Welt gesetzte </w:t>
      </w:r>
      <w:proofErr w:type="spellStart"/>
      <w:r w:rsidRPr="00444D69">
        <w:rPr>
          <w:b/>
        </w:rPr>
        <w:t>Indo</w:t>
      </w:r>
      <w:proofErr w:type="spellEnd"/>
      <w:r w:rsidRPr="00444D69">
        <w:rPr>
          <w:b/>
        </w:rPr>
        <w:t xml:space="preserve">-Pacific </w:t>
      </w:r>
      <w:proofErr w:type="spellStart"/>
      <w:r w:rsidRPr="00444D69">
        <w:rPr>
          <w:b/>
        </w:rPr>
        <w:t>Economic</w:t>
      </w:r>
      <w:proofErr w:type="spellEnd"/>
      <w:r w:rsidRPr="00444D69">
        <w:rPr>
          <w:b/>
        </w:rPr>
        <w:t xml:space="preserve"> Framework (IPEF) zu entscheiden.</w:t>
      </w:r>
    </w:p>
    <w:p w:rsidR="006A14CC" w:rsidRPr="00444D69" w:rsidRDefault="006A14CC" w:rsidP="006A14CC">
      <w:pPr>
        <w:rPr>
          <w:b/>
        </w:rPr>
      </w:pPr>
    </w:p>
    <w:p w:rsidR="006A14CC" w:rsidRPr="00444D69" w:rsidRDefault="006A14CC" w:rsidP="006A14CC">
      <w:pPr>
        <w:rPr>
          <w:b/>
        </w:rPr>
      </w:pPr>
      <w:r w:rsidRPr="00444D69">
        <w:rPr>
          <w:b/>
        </w:rPr>
        <w:t>Langfristig wird Indien jedoch unter der geschickten Führung Russlands dazu gebracht, in mehreren wichtigen Fragen eine gemeinsame Basis mit China zu finden.</w:t>
      </w:r>
    </w:p>
    <w:p w:rsidR="006A14CC" w:rsidRDefault="006A14CC" w:rsidP="006A14CC"/>
    <w:p w:rsidR="006A14CC" w:rsidRDefault="006A14CC" w:rsidP="006A14CC">
      <w:r>
        <w:t>BRICS, vor allem in seiner erweiterten Version BRICS+, muss die Zusammenarbeit beim Aufbau wirklich stabiler Lieferketten und eines Abrechnungsmechanismus für den Handel mit Ressourcen und Rohstoffen, der zwangsläufig auf lokalen Währungen basieren muss, verstärken. Dann ist der Weg frei für den Heiligen Gral: ein BRICS-Zahlungssystem als glaubwürdige Alternative zu</w:t>
      </w:r>
      <w:r w:rsidR="00444D69">
        <w:t xml:space="preserve"> </w:t>
      </w:r>
      <w:r>
        <w:t xml:space="preserve"> US-Dollar und SWIFT</w:t>
      </w:r>
      <w:r w:rsidR="00444D69">
        <w:t>, die als Waffen eingesetzt werden</w:t>
      </w:r>
      <w:r>
        <w:t>.</w:t>
      </w:r>
    </w:p>
    <w:p w:rsidR="006A14CC" w:rsidRDefault="006A14CC" w:rsidP="006A14CC"/>
    <w:p w:rsidR="006A14CC" w:rsidRDefault="006A14CC" w:rsidP="006A14CC">
      <w:r>
        <w:t>In der Zwischenzeit wird eine Flut von bilateralen Investitionen aus China und Indien in den Produktions- und Dienstleistungssektor in der Umgebung ihrer Nachbarn kleinere Akteure in Südostasien und Südasien in Schwung bringen: Denken Sie an Kambodscha und Bangladesch als wichtige Rädchen in einem riesigen Versorgungsrad</w:t>
      </w:r>
      <w:r w:rsidR="00D51343">
        <w:t>…</w:t>
      </w:r>
      <w:proofErr w:type="gramStart"/>
      <w:r w:rsidR="00D51343">
        <w:t>..</w:t>
      </w:r>
      <w:proofErr w:type="gramEnd"/>
      <w:r w:rsidR="00D51343">
        <w:t>“</w:t>
      </w:r>
    </w:p>
    <w:p w:rsidR="00F87F4C" w:rsidRDefault="00F87F4C" w:rsidP="006A14CC">
      <w:bookmarkStart w:id="0" w:name="_GoBack"/>
      <w:bookmarkEnd w:id="0"/>
    </w:p>
    <w:p w:rsidR="006A14CC" w:rsidRDefault="006A14CC" w:rsidP="006A14CC"/>
    <w:p w:rsidR="001E4877" w:rsidRPr="001E4877" w:rsidRDefault="001E4877" w:rsidP="00594B4E"/>
    <w:sectPr w:rsidR="001E4877" w:rsidRPr="001E4877">
      <w:footerReference w:type="default" r:id="rId22"/>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78C2" w:rsidRDefault="008978C2" w:rsidP="00F87F4C">
      <w:r>
        <w:separator/>
      </w:r>
    </w:p>
  </w:endnote>
  <w:endnote w:type="continuationSeparator" w:id="0">
    <w:p w:rsidR="008978C2" w:rsidRDefault="008978C2" w:rsidP="00F87F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33368390"/>
      <w:docPartObj>
        <w:docPartGallery w:val="Page Numbers (Bottom of Page)"/>
        <w:docPartUnique/>
      </w:docPartObj>
    </w:sdtPr>
    <w:sdtContent>
      <w:p w:rsidR="00F87F4C" w:rsidRDefault="00F87F4C">
        <w:pPr>
          <w:pStyle w:val="Fuzeile"/>
          <w:jc w:val="right"/>
        </w:pPr>
        <w:r>
          <w:fldChar w:fldCharType="begin"/>
        </w:r>
        <w:r>
          <w:instrText>PAGE   \* MERGEFORMAT</w:instrText>
        </w:r>
        <w:r>
          <w:fldChar w:fldCharType="separate"/>
        </w:r>
        <w:r w:rsidR="00D51343">
          <w:rPr>
            <w:noProof/>
          </w:rPr>
          <w:t>9</w:t>
        </w:r>
        <w:r>
          <w:fldChar w:fldCharType="end"/>
        </w:r>
      </w:p>
    </w:sdtContent>
  </w:sdt>
  <w:p w:rsidR="00F87F4C" w:rsidRDefault="00F87F4C">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78C2" w:rsidRDefault="008978C2" w:rsidP="00F87F4C">
      <w:r>
        <w:separator/>
      </w:r>
    </w:p>
  </w:footnote>
  <w:footnote w:type="continuationSeparator" w:id="0">
    <w:p w:rsidR="008978C2" w:rsidRDefault="008978C2" w:rsidP="00F87F4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C3D4964"/>
    <w:multiLevelType w:val="hybridMultilevel"/>
    <w:tmpl w:val="6E46F5C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78CB"/>
    <w:rsid w:val="00102C40"/>
    <w:rsid w:val="001639BD"/>
    <w:rsid w:val="001E4877"/>
    <w:rsid w:val="002A354E"/>
    <w:rsid w:val="003073DF"/>
    <w:rsid w:val="00402ECC"/>
    <w:rsid w:val="00444D69"/>
    <w:rsid w:val="004B479E"/>
    <w:rsid w:val="00594B4E"/>
    <w:rsid w:val="005B63D6"/>
    <w:rsid w:val="006A14CC"/>
    <w:rsid w:val="00763E32"/>
    <w:rsid w:val="007C066D"/>
    <w:rsid w:val="007D21D3"/>
    <w:rsid w:val="008178CB"/>
    <w:rsid w:val="00877FC1"/>
    <w:rsid w:val="008978C2"/>
    <w:rsid w:val="008F479F"/>
    <w:rsid w:val="009624D3"/>
    <w:rsid w:val="00C770E5"/>
    <w:rsid w:val="00D50C14"/>
    <w:rsid w:val="00D51343"/>
    <w:rsid w:val="00DA04EE"/>
    <w:rsid w:val="00E302DA"/>
    <w:rsid w:val="00F1059E"/>
    <w:rsid w:val="00F841AF"/>
    <w:rsid w:val="00F87233"/>
    <w:rsid w:val="00F87F4C"/>
    <w:rsid w:val="00FC1A63"/>
    <w:rsid w:val="00FC536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8178CB"/>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2A354E"/>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2A354E"/>
    <w:rPr>
      <w:rFonts w:ascii="Tahoma" w:hAnsi="Tahoma" w:cs="Tahoma"/>
      <w:sz w:val="16"/>
      <w:szCs w:val="16"/>
    </w:rPr>
  </w:style>
  <w:style w:type="paragraph" w:styleId="Listenabsatz">
    <w:name w:val="List Paragraph"/>
    <w:basedOn w:val="Standard"/>
    <w:uiPriority w:val="34"/>
    <w:qFormat/>
    <w:rsid w:val="00F1059E"/>
    <w:pPr>
      <w:ind w:left="720"/>
      <w:contextualSpacing/>
    </w:pPr>
  </w:style>
  <w:style w:type="character" w:customStyle="1" w:styleId="lecrdtxtpln">
    <w:name w:val="l_ecrd_txt_pln"/>
    <w:basedOn w:val="Absatz-Standardschriftart"/>
    <w:rsid w:val="00D50C14"/>
  </w:style>
  <w:style w:type="paragraph" w:styleId="Kopfzeile">
    <w:name w:val="header"/>
    <w:basedOn w:val="Standard"/>
    <w:link w:val="KopfzeileZchn"/>
    <w:uiPriority w:val="99"/>
    <w:unhideWhenUsed/>
    <w:rsid w:val="00F87F4C"/>
    <w:pPr>
      <w:tabs>
        <w:tab w:val="center" w:pos="4536"/>
        <w:tab w:val="right" w:pos="9072"/>
      </w:tabs>
    </w:pPr>
  </w:style>
  <w:style w:type="character" w:customStyle="1" w:styleId="KopfzeileZchn">
    <w:name w:val="Kopfzeile Zchn"/>
    <w:basedOn w:val="Absatz-Standardschriftart"/>
    <w:link w:val="Kopfzeile"/>
    <w:uiPriority w:val="99"/>
    <w:rsid w:val="00F87F4C"/>
  </w:style>
  <w:style w:type="paragraph" w:styleId="Fuzeile">
    <w:name w:val="footer"/>
    <w:basedOn w:val="Standard"/>
    <w:link w:val="FuzeileZchn"/>
    <w:uiPriority w:val="99"/>
    <w:unhideWhenUsed/>
    <w:rsid w:val="00F87F4C"/>
    <w:pPr>
      <w:tabs>
        <w:tab w:val="center" w:pos="4536"/>
        <w:tab w:val="right" w:pos="9072"/>
      </w:tabs>
    </w:pPr>
  </w:style>
  <w:style w:type="character" w:customStyle="1" w:styleId="FuzeileZchn">
    <w:name w:val="Fußzeile Zchn"/>
    <w:basedOn w:val="Absatz-Standardschriftart"/>
    <w:link w:val="Fuzeile"/>
    <w:uiPriority w:val="99"/>
    <w:rsid w:val="00F87F4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8178CB"/>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2A354E"/>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2A354E"/>
    <w:rPr>
      <w:rFonts w:ascii="Tahoma" w:hAnsi="Tahoma" w:cs="Tahoma"/>
      <w:sz w:val="16"/>
      <w:szCs w:val="16"/>
    </w:rPr>
  </w:style>
  <w:style w:type="paragraph" w:styleId="Listenabsatz">
    <w:name w:val="List Paragraph"/>
    <w:basedOn w:val="Standard"/>
    <w:uiPriority w:val="34"/>
    <w:qFormat/>
    <w:rsid w:val="00F1059E"/>
    <w:pPr>
      <w:ind w:left="720"/>
      <w:contextualSpacing/>
    </w:pPr>
  </w:style>
  <w:style w:type="character" w:customStyle="1" w:styleId="lecrdtxtpln">
    <w:name w:val="l_ecrd_txt_pln"/>
    <w:basedOn w:val="Absatz-Standardschriftart"/>
    <w:rsid w:val="00D50C14"/>
  </w:style>
  <w:style w:type="paragraph" w:styleId="Kopfzeile">
    <w:name w:val="header"/>
    <w:basedOn w:val="Standard"/>
    <w:link w:val="KopfzeileZchn"/>
    <w:uiPriority w:val="99"/>
    <w:unhideWhenUsed/>
    <w:rsid w:val="00F87F4C"/>
    <w:pPr>
      <w:tabs>
        <w:tab w:val="center" w:pos="4536"/>
        <w:tab w:val="right" w:pos="9072"/>
      </w:tabs>
    </w:pPr>
  </w:style>
  <w:style w:type="character" w:customStyle="1" w:styleId="KopfzeileZchn">
    <w:name w:val="Kopfzeile Zchn"/>
    <w:basedOn w:val="Absatz-Standardschriftart"/>
    <w:link w:val="Kopfzeile"/>
    <w:uiPriority w:val="99"/>
    <w:rsid w:val="00F87F4C"/>
  </w:style>
  <w:style w:type="paragraph" w:styleId="Fuzeile">
    <w:name w:val="footer"/>
    <w:basedOn w:val="Standard"/>
    <w:link w:val="FuzeileZchn"/>
    <w:uiPriority w:val="99"/>
    <w:unhideWhenUsed/>
    <w:rsid w:val="00F87F4C"/>
    <w:pPr>
      <w:tabs>
        <w:tab w:val="center" w:pos="4536"/>
        <w:tab w:val="right" w:pos="9072"/>
      </w:tabs>
    </w:pPr>
  </w:style>
  <w:style w:type="character" w:customStyle="1" w:styleId="FuzeileZchn">
    <w:name w:val="Fußzeile Zchn"/>
    <w:basedOn w:val="Absatz-Standardschriftart"/>
    <w:link w:val="Fuzeile"/>
    <w:uiPriority w:val="99"/>
    <w:rsid w:val="00F87F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g.mil.ru/en/special_operation/briefings/briefings/more.htm?id=12426071@egNews" TargetMode="External"/><Relationship Id="rId13" Type="http://schemas.openxmlformats.org/officeDocument/2006/relationships/hyperlink" Target="https://www.bing.com/ck/a?!&amp;&amp;p=b60e3b703cebbfa2a18d073a1f02219bdff64160a91446ad6cc79b07382b704eJmltdHM9MTY1NjA1NTY0MSZpZ3VpZD0yZTE1MjAwYS1mOWYyLTQ2YzgtYjU4MS1hMTQ4ZDE0Y2RiZjMmaW5zaWQ9NTYwMQ&amp;ptn=3&amp;fclid=15d22c48-f38f-11ec-8b84-19b2993cf9c3&amp;u=a1aHR0cHM6Ly9kZS53aWtpcGVkaWEub3JnL3dpa2kvU05BRlU&amp;ntb=1" TargetMode="External"/><Relationship Id="rId18" Type="http://schemas.openxmlformats.org/officeDocument/2006/relationships/hyperlink" Target="https://www.latimes.com/politics/story/2022-06-22/biden-to-ask-for-gas-tax-holiday" TargetMode="External"/><Relationship Id="rId3" Type="http://schemas.microsoft.com/office/2007/relationships/stylesWithEffects" Target="stylesWithEffects.xml"/><Relationship Id="rId21" Type="http://schemas.openxmlformats.org/officeDocument/2006/relationships/hyperlink" Target="http://thesaker.is/exile-on-main-street-the-sound-of-the-unipolar-world-fading-away/" TargetMode="External"/><Relationship Id="rId7" Type="http://schemas.openxmlformats.org/officeDocument/2006/relationships/endnotes" Target="endnotes.xml"/><Relationship Id="rId12" Type="http://schemas.openxmlformats.org/officeDocument/2006/relationships/hyperlink" Target="http://thesaker.is/moveable-feast-cafe-2022-06-18/#comment-1111759" TargetMode="External"/><Relationship Id="rId17" Type="http://schemas.openxmlformats.org/officeDocument/2006/relationships/hyperlink" Target="https://niccolo.substack.com/p/delusionhttps://niccolo.substack.com/p/delusion" TargetMode="External"/><Relationship Id="rId2" Type="http://schemas.openxmlformats.org/officeDocument/2006/relationships/styles" Target="styles.xml"/><Relationship Id="rId16" Type="http://schemas.openxmlformats.org/officeDocument/2006/relationships/image" Target="media/image2.jpeg"/><Relationship Id="rId20" Type="http://schemas.openxmlformats.org/officeDocument/2006/relationships/hyperlink" Target="https://tass.com/economy/1469823?utm_source=moonofalabama.org&amp;utm_medium=referral&amp;utm_campaign=moonofalabama.org&amp;utm_referrer=moonofalabama.org"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1.jpe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npr.org/2022/03/26/1089014039/biden-says-of-putin-for-gods-sake-this-man-cannot-remain-in-power?t=1655909791888&amp;t=1656004469581" TargetMode="External"/><Relationship Id="rId23" Type="http://schemas.openxmlformats.org/officeDocument/2006/relationships/fontTable" Target="fontTable.xml"/><Relationship Id="rId10" Type="http://schemas.openxmlformats.org/officeDocument/2006/relationships/hyperlink" Target="https://www.youtube.com/watch?v=YWXLyi1k5wU" TargetMode="External"/><Relationship Id="rId19" Type="http://schemas.openxmlformats.org/officeDocument/2006/relationships/hyperlink" Target="https://www.nytimes.com/2022/06/21/world/europe/ukraine-russian-oil-embargo.html" TargetMode="External"/><Relationship Id="rId4" Type="http://schemas.openxmlformats.org/officeDocument/2006/relationships/settings" Target="settings.xml"/><Relationship Id="rId9" Type="http://schemas.openxmlformats.org/officeDocument/2006/relationships/hyperlink" Target="https://eng.mil.ru/en/special_operation/briefings/humanitarian_response/more.htm?id=12426146@egNews" TargetMode="External"/><Relationship Id="rId14" Type="http://schemas.openxmlformats.org/officeDocument/2006/relationships/hyperlink" Target="https://www.moonofalabama.org/2022/06/the-neocons-dream-decolonize-russia-re-colonize-china-.html#more" TargetMode="External"/><Relationship Id="rId22" Type="http://schemas.openxmlformats.org/officeDocument/2006/relationships/footer" Target="footer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3944</Words>
  <Characters>24850</Characters>
  <Application>Microsoft Office Word</Application>
  <DocSecurity>0</DocSecurity>
  <Lines>207</Lines>
  <Paragraphs>57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28737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2022-06-23T16:16:00Z</dcterms:created>
  <dcterms:modified xsi:type="dcterms:W3CDTF">2022-06-24T08:49:00Z</dcterms:modified>
</cp:coreProperties>
</file>