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7AB5" w:rsidRPr="00A117DA" w:rsidRDefault="00BC7AB5" w:rsidP="00BC7AB5">
      <w:pPr>
        <w:rPr>
          <w:rFonts w:ascii="Courier New" w:hAnsi="Courier New" w:cs="Courier New"/>
          <w:b/>
          <w:sz w:val="28"/>
          <w:szCs w:val="28"/>
        </w:rPr>
      </w:pPr>
      <w:r>
        <w:rPr>
          <w:rFonts w:ascii="Courier New" w:hAnsi="Courier New" w:cs="Courier New"/>
          <w:b/>
          <w:sz w:val="28"/>
          <w:szCs w:val="28"/>
        </w:rPr>
        <w:t>Informationen zu Tag 6</w:t>
      </w:r>
      <w:r>
        <w:rPr>
          <w:rFonts w:ascii="Courier New" w:hAnsi="Courier New" w:cs="Courier New"/>
          <w:b/>
          <w:sz w:val="28"/>
          <w:szCs w:val="28"/>
        </w:rPr>
        <w:t>5</w:t>
      </w:r>
      <w:r w:rsidRPr="00A117DA">
        <w:rPr>
          <w:rFonts w:ascii="Courier New" w:hAnsi="Courier New" w:cs="Courier New"/>
          <w:b/>
          <w:sz w:val="28"/>
          <w:szCs w:val="28"/>
        </w:rPr>
        <w:t xml:space="preserve"> (</w:t>
      </w:r>
      <w:r>
        <w:rPr>
          <w:rFonts w:ascii="Courier New" w:hAnsi="Courier New" w:cs="Courier New"/>
          <w:b/>
          <w:sz w:val="28"/>
          <w:szCs w:val="28"/>
        </w:rPr>
        <w:t>Freitag</w:t>
      </w:r>
      <w:r>
        <w:rPr>
          <w:rFonts w:ascii="Courier New" w:hAnsi="Courier New" w:cs="Courier New"/>
          <w:b/>
          <w:sz w:val="28"/>
          <w:szCs w:val="28"/>
        </w:rPr>
        <w:t>, 2</w:t>
      </w:r>
      <w:r>
        <w:rPr>
          <w:rFonts w:ascii="Courier New" w:hAnsi="Courier New" w:cs="Courier New"/>
          <w:b/>
          <w:sz w:val="28"/>
          <w:szCs w:val="28"/>
        </w:rPr>
        <w:t>9</w:t>
      </w:r>
      <w:r>
        <w:rPr>
          <w:rFonts w:ascii="Courier New" w:hAnsi="Courier New" w:cs="Courier New"/>
          <w:b/>
          <w:sz w:val="28"/>
          <w:szCs w:val="28"/>
        </w:rPr>
        <w:t>. April</w:t>
      </w:r>
      <w:r w:rsidRPr="00A117DA">
        <w:rPr>
          <w:rFonts w:ascii="Courier New" w:hAnsi="Courier New" w:cs="Courier New"/>
          <w:b/>
          <w:sz w:val="28"/>
          <w:szCs w:val="28"/>
        </w:rPr>
        <w:t xml:space="preserve"> 2022) </w:t>
      </w:r>
    </w:p>
    <w:p w:rsidR="00BC7AB5" w:rsidRPr="00A117DA" w:rsidRDefault="00BC7AB5" w:rsidP="00BC7AB5">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BC7AB5" w:rsidRPr="00A117DA" w:rsidRDefault="00BC7AB5" w:rsidP="00BC7AB5">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BC7AB5" w:rsidRDefault="00BC7AB5" w:rsidP="00BC7AB5">
      <w:pPr>
        <w:rPr>
          <w:i/>
        </w:rPr>
      </w:pPr>
      <w:r>
        <w:rPr>
          <w:i/>
        </w:rPr>
        <w:t>(übersetzt und zusammengestellt von Klaus von Raussendorff)</w:t>
      </w:r>
    </w:p>
    <w:p w:rsidR="00763E32" w:rsidRDefault="00763E32"/>
    <w:p w:rsidR="0076746C" w:rsidRDefault="0076746C"/>
    <w:p w:rsidR="0076746C" w:rsidRPr="0076746C" w:rsidRDefault="0076746C" w:rsidP="0076746C">
      <w:pPr>
        <w:rPr>
          <w:i/>
        </w:rPr>
      </w:pPr>
      <w:r w:rsidRPr="0076746C">
        <w:rPr>
          <w:b/>
        </w:rPr>
        <w:t>1</w:t>
      </w:r>
      <w:r w:rsidRPr="0076746C">
        <w:t xml:space="preserve">. </w:t>
      </w:r>
      <w:r w:rsidRPr="0076746C">
        <w:rPr>
          <w:b/>
          <w:i/>
          <w:u w:val="single"/>
        </w:rPr>
        <w:t>Bernhards Moon of Alabama</w:t>
      </w:r>
      <w:r>
        <w:rPr>
          <w:i/>
        </w:rPr>
        <w:t>,</w:t>
      </w:r>
      <w:r w:rsidRPr="0076746C">
        <w:rPr>
          <w:i/>
        </w:rPr>
        <w:t xml:space="preserve"> </w:t>
      </w:r>
      <w:r w:rsidRPr="0076746C">
        <w:rPr>
          <w:i/>
        </w:rPr>
        <w:t xml:space="preserve">Ukraine - Verdoppelung des </w:t>
      </w:r>
      <w:r w:rsidR="00C95456">
        <w:rPr>
          <w:i/>
        </w:rPr>
        <w:t>Einsatzes</w:t>
      </w:r>
      <w:r w:rsidRPr="0076746C">
        <w:rPr>
          <w:i/>
        </w:rPr>
        <w:t xml:space="preserve"> (29. April 2022,  </w:t>
      </w:r>
      <w:hyperlink r:id="rId7" w:history="1">
        <w:r w:rsidRPr="0076746C">
          <w:rPr>
            <w:rStyle w:val="Hyperlink"/>
            <w:i/>
          </w:rPr>
          <w:t>https://www.moonofalabama.org/2022/04/ukraine-doubling-down.html#more</w:t>
        </w:r>
      </w:hyperlink>
      <w:r w:rsidRPr="0076746C">
        <w:rPr>
          <w:i/>
        </w:rPr>
        <w:t xml:space="preserve"> )</w:t>
      </w:r>
    </w:p>
    <w:p w:rsidR="0076746C" w:rsidRDefault="0076746C" w:rsidP="0076746C">
      <w:r>
        <w:t>„</w:t>
      </w:r>
      <w:r>
        <w:t xml:space="preserve">Die russische Seite macht einige Fortschritte im Krieg in der Ukraine. Auch wenn die Unterschiede auf der Karte gering erscheinen, ist die Verlagerung der Streitkräfte, die Kiew bedroht hatten, abgeschlossen, und das russische Militär ist nun dabei, die ukrainischen Streitkräfte im </w:t>
      </w:r>
      <w:proofErr w:type="spellStart"/>
      <w:r>
        <w:t>Donbas</w:t>
      </w:r>
      <w:proofErr w:type="spellEnd"/>
      <w:r>
        <w:t xml:space="preserve"> ernsthaft</w:t>
      </w:r>
      <w:r>
        <w:t xml:space="preserve"> zu schwächen und zu zermürben.</w:t>
      </w:r>
    </w:p>
    <w:p w:rsidR="0076746C" w:rsidRDefault="0076746C" w:rsidP="0076746C"/>
    <w:p w:rsidR="0076746C" w:rsidRDefault="0076746C" w:rsidP="0076746C">
      <w:r>
        <w:t>31. März 2022</w:t>
      </w:r>
    </w:p>
    <w:p w:rsidR="0076746C" w:rsidRDefault="0076746C" w:rsidP="0076746C">
      <w:r>
        <w:rPr>
          <w:noProof/>
        </w:rPr>
        <w:drawing>
          <wp:inline distT="0" distB="0" distL="0" distR="0" wp14:anchorId="5514A905" wp14:editId="14A51A62">
            <wp:extent cx="4156873" cy="3054550"/>
            <wp:effectExtent l="0" t="0" r="0" b="0"/>
            <wp:docPr id="2" name="Grafik 2" descr="https://www.moonofalabama.org/12i/ukrmap20220331-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2i/ukrmap20220331-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158615" cy="3055830"/>
                    </a:xfrm>
                    <a:prstGeom prst="rect">
                      <a:avLst/>
                    </a:prstGeom>
                    <a:noFill/>
                    <a:ln>
                      <a:noFill/>
                    </a:ln>
                  </pic:spPr>
                </pic:pic>
              </a:graphicData>
            </a:graphic>
          </wp:inline>
        </w:drawing>
      </w:r>
    </w:p>
    <w:p w:rsidR="0076746C" w:rsidRDefault="0076746C" w:rsidP="0076746C"/>
    <w:p w:rsidR="0076746C" w:rsidRDefault="0076746C" w:rsidP="0076746C">
      <w:r>
        <w:t xml:space="preserve">Quelle: </w:t>
      </w:r>
      <w:proofErr w:type="spellStart"/>
      <w:r>
        <w:t>Liveuamap</w:t>
      </w:r>
      <w:proofErr w:type="spellEnd"/>
      <w:r>
        <w:t xml:space="preserve"> - 29. April 2022</w:t>
      </w:r>
    </w:p>
    <w:p w:rsidR="0076746C" w:rsidRDefault="0076746C" w:rsidP="0076746C">
      <w:r>
        <w:rPr>
          <w:noProof/>
        </w:rPr>
        <w:drawing>
          <wp:inline distT="0" distB="0" distL="0" distR="0" wp14:anchorId="0D3D274B" wp14:editId="7E191FFD">
            <wp:extent cx="4159211" cy="3017581"/>
            <wp:effectExtent l="0" t="0" r="0" b="0"/>
            <wp:docPr id="1" name="Grafik 1" descr="https://www.moonofalabama.org/12i/ukrmap20220429-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moonofalabama.org/12i/ukrmap20220429-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159095" cy="3017497"/>
                    </a:xfrm>
                    <a:prstGeom prst="rect">
                      <a:avLst/>
                    </a:prstGeom>
                    <a:noFill/>
                    <a:ln>
                      <a:noFill/>
                    </a:ln>
                  </pic:spPr>
                </pic:pic>
              </a:graphicData>
            </a:graphic>
          </wp:inline>
        </w:drawing>
      </w:r>
    </w:p>
    <w:p w:rsidR="0076746C" w:rsidRDefault="0076746C" w:rsidP="0076746C"/>
    <w:p w:rsidR="0076746C" w:rsidRDefault="0076746C" w:rsidP="0076746C">
      <w:r>
        <w:t xml:space="preserve">Nach den täglichen Berichten des russischen Verteidigungsministeriums verliert die Ukraine täglich mehrere hundert Soldaten und etwa 30 gepanzerte Fahrzeuge, die meisten davon durch Artillerie. Eine Flut von Bildern, die von beiden Seiten auf </w:t>
      </w:r>
      <w:proofErr w:type="spellStart"/>
      <w:r>
        <w:t>Telegram</w:t>
      </w:r>
      <w:proofErr w:type="spellEnd"/>
      <w:r>
        <w:t xml:space="preserve"> gepostet wurden, bestätigt dies. Mehrere ukrainische Versuche, einen Gegenangriff auf die russischen Streitkräfte zu starten, sind gescheitert.</w:t>
      </w:r>
    </w:p>
    <w:p w:rsidR="0076746C" w:rsidRDefault="0076746C" w:rsidP="0076746C"/>
    <w:p w:rsidR="0076746C" w:rsidRDefault="0076746C" w:rsidP="0076746C">
      <w:r>
        <w:t>Die 'westlichen' Propagandisten stellen fest, dass ihre Seite verliert.</w:t>
      </w:r>
    </w:p>
    <w:p w:rsidR="0076746C" w:rsidRDefault="0076746C" w:rsidP="0076746C"/>
    <w:p w:rsidR="0076746C" w:rsidRDefault="0076746C" w:rsidP="0076746C">
      <w:pPr>
        <w:ind w:left="708"/>
      </w:pPr>
      <w:r>
        <w:t xml:space="preserve">Anders </w:t>
      </w:r>
      <w:proofErr w:type="spellStart"/>
      <w:r>
        <w:t>Åslund</w:t>
      </w:r>
      <w:proofErr w:type="spellEnd"/>
      <w:r>
        <w:t xml:space="preserve"> @</w:t>
      </w:r>
      <w:proofErr w:type="spellStart"/>
      <w:r>
        <w:t>anders_aslund</w:t>
      </w:r>
      <w:proofErr w:type="spellEnd"/>
      <w:r>
        <w:t xml:space="preserve"> 14:02 UTC - Apr 28, 2022</w:t>
      </w:r>
    </w:p>
    <w:p w:rsidR="0076746C" w:rsidRDefault="0076746C" w:rsidP="0076746C">
      <w:pPr>
        <w:ind w:left="708"/>
      </w:pPr>
      <w:r>
        <w:t>Der Krieg: Die Ukraine hat in den letzten Tagen einen Rückschlag erlitten. Ein hoher ukrainischer Beamter gab gestern bekannt, dass russische Truppen einen Teil der Region Charkiw eingenommen haben. Gestern gab Russland bekannt, dass es die gesamte Region Cherson eingenommen hat. Keine ukrainischen Vorstöße.</w:t>
      </w:r>
    </w:p>
    <w:p w:rsidR="0076746C" w:rsidRDefault="0076746C" w:rsidP="0076746C">
      <w:pPr>
        <w:ind w:left="708"/>
      </w:pPr>
      <w:r>
        <w:t>Das ist nicht gut.</w:t>
      </w:r>
    </w:p>
    <w:p w:rsidR="0076746C" w:rsidRDefault="0076746C" w:rsidP="0076746C"/>
    <w:p w:rsidR="0076746C" w:rsidRDefault="0076746C" w:rsidP="0076746C">
      <w:r>
        <w:t>Die typische Reaktion der USA auf eine Niederlage ist die Verdoppelung des Einsatzes.</w:t>
      </w:r>
    </w:p>
    <w:p w:rsidR="00C95456" w:rsidRDefault="00C95456" w:rsidP="0076746C"/>
    <w:p w:rsidR="0076746C" w:rsidRDefault="0076746C" w:rsidP="0076746C">
      <w:r>
        <w:t>Das kann man auch finanziell tun:</w:t>
      </w:r>
    </w:p>
    <w:p w:rsidR="00C95456" w:rsidRDefault="00C95456" w:rsidP="0076746C"/>
    <w:p w:rsidR="0076746C" w:rsidRDefault="0076746C" w:rsidP="00C95456">
      <w:pPr>
        <w:ind w:left="708"/>
      </w:pPr>
      <w:r>
        <w:t xml:space="preserve">Jack </w:t>
      </w:r>
      <w:proofErr w:type="spellStart"/>
      <w:r>
        <w:t>Detsch</w:t>
      </w:r>
      <w:proofErr w:type="spellEnd"/>
      <w:r>
        <w:t xml:space="preserve"> @</w:t>
      </w:r>
      <w:proofErr w:type="spellStart"/>
      <w:r>
        <w:t>JackDetsch</w:t>
      </w:r>
      <w:proofErr w:type="spellEnd"/>
      <w:r>
        <w:t xml:space="preserve"> - 19:25 UTC - Apr 28, 2022</w:t>
      </w:r>
    </w:p>
    <w:p w:rsidR="0076746C" w:rsidRDefault="0076746C" w:rsidP="00C95456">
      <w:pPr>
        <w:ind w:left="708"/>
      </w:pPr>
      <w:r>
        <w:t>DATEN: Die kumulierte Summe der US-Militärhilfe für die Ukraine seit dem Einmarsch Russlands am 24. Februar.</w:t>
      </w:r>
    </w:p>
    <w:p w:rsidR="0076746C" w:rsidRDefault="0076746C" w:rsidP="00C95456">
      <w:pPr>
        <w:ind w:left="708"/>
      </w:pPr>
      <w:r>
        <w:t>25. Februar: $350 Mio.</w:t>
      </w:r>
    </w:p>
    <w:p w:rsidR="0076746C" w:rsidRDefault="0076746C" w:rsidP="00C95456">
      <w:pPr>
        <w:ind w:left="708"/>
      </w:pPr>
      <w:r>
        <w:t>12. März: 550 Millionen Dollar</w:t>
      </w:r>
    </w:p>
    <w:p w:rsidR="0076746C" w:rsidRDefault="0076746C" w:rsidP="00C95456">
      <w:pPr>
        <w:ind w:left="708"/>
      </w:pPr>
      <w:r>
        <w:t>16. März: 1,35 Mrd. $</w:t>
      </w:r>
    </w:p>
    <w:p w:rsidR="0076746C" w:rsidRDefault="0076746C" w:rsidP="00C95456">
      <w:pPr>
        <w:ind w:left="708"/>
      </w:pPr>
      <w:r>
        <w:t>1. April: 1,65 Milliarden Dollar</w:t>
      </w:r>
    </w:p>
    <w:p w:rsidR="0076746C" w:rsidRDefault="0076746C" w:rsidP="00C95456">
      <w:pPr>
        <w:ind w:left="708"/>
      </w:pPr>
      <w:r>
        <w:t>5. April: 1,75 Milliarden Dollar</w:t>
      </w:r>
    </w:p>
    <w:p w:rsidR="0076746C" w:rsidRDefault="0076746C" w:rsidP="00C95456">
      <w:pPr>
        <w:ind w:left="708"/>
      </w:pPr>
      <w:r>
        <w:t>13. April: 2,55 Mrd. $</w:t>
      </w:r>
    </w:p>
    <w:p w:rsidR="0076746C" w:rsidRDefault="0076746C" w:rsidP="00C95456">
      <w:pPr>
        <w:ind w:left="708"/>
      </w:pPr>
      <w:r>
        <w:t>21. April: 3,35 Mrd. $</w:t>
      </w:r>
    </w:p>
    <w:p w:rsidR="0076746C" w:rsidRDefault="0076746C" w:rsidP="00C95456">
      <w:pPr>
        <w:ind w:left="708"/>
      </w:pPr>
      <w:r>
        <w:t>24. April: 3,67 Mrd. $</w:t>
      </w:r>
    </w:p>
    <w:p w:rsidR="0076746C" w:rsidRDefault="0076746C" w:rsidP="00C95456">
      <w:pPr>
        <w:ind w:left="708"/>
      </w:pPr>
      <w:r>
        <w:t>28. April: 14,67 Mrd. $ (falls vom Kongress genehmigt)</w:t>
      </w:r>
    </w:p>
    <w:p w:rsidR="00C95456" w:rsidRDefault="00C95456" w:rsidP="0076746C"/>
    <w:p w:rsidR="0076746C" w:rsidRDefault="0076746C" w:rsidP="0076746C">
      <w:r>
        <w:t>Der größte Teil der oben genannten Summen wird an die US-Rüstungsindustrie gehen, um Waffen zu liefern, für die die Ukraine kaum Verwendung hat oder die niemals die Frontlinie erreichen werden. Der Rest wird von den ukrainischen Oligarchen gestohlen werden.</w:t>
      </w:r>
    </w:p>
    <w:p w:rsidR="00C95456" w:rsidRDefault="00C95456" w:rsidP="0076746C"/>
    <w:p w:rsidR="0076746C" w:rsidRDefault="0076746C" w:rsidP="0076746C">
      <w:r>
        <w:t xml:space="preserve">Diese finanzielle Verdoppelung </w:t>
      </w:r>
      <w:r w:rsidR="00C95456">
        <w:t xml:space="preserve">des Einsatzes </w:t>
      </w:r>
      <w:r>
        <w:t>wird nicht sehr effektiv sein.</w:t>
      </w:r>
    </w:p>
    <w:p w:rsidR="00C95456" w:rsidRDefault="00C95456" w:rsidP="0076746C"/>
    <w:p w:rsidR="0076746C" w:rsidRDefault="0076746C" w:rsidP="0076746C">
      <w:r>
        <w:t xml:space="preserve">Es besteht auch die Möglichkeit einer Verdoppelung durch Ausweitung des Krieges. Dies könnte in Bosnien geschehen, wo Angriffe auf die serbische Bevölkerung den russischen Verbündeten Serbien in einen weiteren Krieg ziehen könnten. Ein zusätzlicher Krieg könnte auch in </w:t>
      </w:r>
      <w:proofErr w:type="spellStart"/>
      <w:r>
        <w:t>Transnistrien</w:t>
      </w:r>
      <w:proofErr w:type="spellEnd"/>
      <w:r>
        <w:t xml:space="preserve"> (in den obigen Karten als langer Streifen auf der linken Seite markiert) ausgelöst werden. Daran könnten nicht nur Kräfte aus der Ukraine, sondern auch aus Moldawien, Rumänien und Polen beteiligt sein. Anfang der 1990er Jahre kam es in </w:t>
      </w:r>
      <w:proofErr w:type="spellStart"/>
      <w:r>
        <w:t>Transnistrien</w:t>
      </w:r>
      <w:proofErr w:type="spellEnd"/>
      <w:r>
        <w:t xml:space="preserve"> zu einem Kleinkrieg zwischen Moldawien und der russischen Bevölkerung, der 1992 mit einem Waffenstillstand und russischen Friedenstruppen vor Ort endete.</w:t>
      </w:r>
    </w:p>
    <w:p w:rsidR="00C95456" w:rsidRDefault="00C95456" w:rsidP="0076746C"/>
    <w:p w:rsidR="0076746C" w:rsidRDefault="0076746C" w:rsidP="0076746C">
      <w:r>
        <w:t>In einem Artikel über Bidens neue Geldzusage für die Ukraine stellt die NYT fest:</w:t>
      </w:r>
    </w:p>
    <w:p w:rsidR="00C95456" w:rsidRDefault="00C95456" w:rsidP="0076746C"/>
    <w:p w:rsidR="0076746C" w:rsidRDefault="0076746C" w:rsidP="00C95456">
      <w:pPr>
        <w:ind w:left="708"/>
      </w:pPr>
      <w:r>
        <w:lastRenderedPageBreak/>
        <w:t xml:space="preserve">Das ukrainische Militär erklärte, es verlege mehr Truppen an die Grenze zu </w:t>
      </w:r>
      <w:proofErr w:type="spellStart"/>
      <w:r>
        <w:t>Transnistrien</w:t>
      </w:r>
      <w:proofErr w:type="spellEnd"/>
      <w:r>
        <w:t>, einer kleinen abtrünnigen Region in der Republik Moldau, an der Südwestflanke der Ukraine, Hunderte von Meilen von den Kämpfen an der Ostfront entfernt.</w:t>
      </w:r>
    </w:p>
    <w:p w:rsidR="00C95456" w:rsidRDefault="00C95456" w:rsidP="0076746C"/>
    <w:p w:rsidR="0076746C" w:rsidRDefault="0076746C" w:rsidP="0076746C">
      <w:r>
        <w:t xml:space="preserve">Sollten diese Truppen etwas tun, was Russland nicht gefällt, wird es wahrscheinlich seine Luft- und Raketenkapazitäten einsetzen, um ihre Kampfkraft zu zerstören. Präsident Putin hat sicherlich nicht </w:t>
      </w:r>
      <w:proofErr w:type="spellStart"/>
      <w:r>
        <w:t>Transnistrien</w:t>
      </w:r>
      <w:proofErr w:type="spellEnd"/>
      <w:r>
        <w:t xml:space="preserve"> gemeint, als er kürzlich vor russischen Gesetzgebern sprach und mit Vergeltung drohte:</w:t>
      </w:r>
    </w:p>
    <w:p w:rsidR="00C95456" w:rsidRDefault="00C95456" w:rsidP="0076746C"/>
    <w:p w:rsidR="0076746C" w:rsidRDefault="0076746C" w:rsidP="00C95456">
      <w:pPr>
        <w:ind w:left="708"/>
      </w:pPr>
      <w:r>
        <w:t>Lassen Sie mich noch einmal betonen: Wenn jemand beabsichtigt, von außen zu intervenieren und eine strategische Bedrohung für Russland zu schaffen, die für uns inakzeptabel ist, sollte er wissen, dass unsere Vergeltungsschläge blitzschnell sein werden. Wir verfügen über die dafür notwendigen Mittel, die derzeit niemand sonst für sich beanspruchen kann. Wir werden nicht nur damit prahlen, wir werden sie auch einsetzen, wenn es nötig ist. Und ich möchte, dass alle wissen, dass wir alle Entscheidungen in dieser Angelegenheit getroffen haben.</w:t>
      </w:r>
    </w:p>
    <w:p w:rsidR="00C95456" w:rsidRDefault="00C95456" w:rsidP="0076746C"/>
    <w:p w:rsidR="0076746C" w:rsidRDefault="0076746C" w:rsidP="0076746C">
      <w:r>
        <w:t xml:space="preserve">Diese Drohung war wahrscheinlich eine Reaktion auf Gerüchte, wonach die USA und das Vereinigte Königreich planen, Raketen mit größerer Reichweite an die Ukraine zu liefern, um sie gegen Ziele auf russischem Boden einzusetzen. Das wäre eine weitere Form der </w:t>
      </w:r>
      <w:r w:rsidR="00BC5BE2">
        <w:t>Erhöhung des Einsatzes</w:t>
      </w:r>
      <w:r>
        <w:t>, aber auch eine viel gefährlichere.</w:t>
      </w:r>
    </w:p>
    <w:p w:rsidR="00C95456" w:rsidRDefault="00C95456" w:rsidP="0076746C"/>
    <w:p w:rsidR="0076746C" w:rsidRDefault="0076746C" w:rsidP="0076746C">
      <w:r>
        <w:t xml:space="preserve">Die Ukraine ist hier ein Opfer, aber nicht das Opfer Russlands, sondern das Opfer viel größerer Pläne der USA, die </w:t>
      </w:r>
      <w:r w:rsidR="00BC5BE2">
        <w:t xml:space="preserve">alles </w:t>
      </w:r>
      <w:r>
        <w:t>getan hab</w:t>
      </w:r>
      <w:r w:rsidR="00C95456">
        <w:t>en, um diesen Krieg anzuzetteln.</w:t>
      </w:r>
    </w:p>
    <w:p w:rsidR="00793E84" w:rsidRDefault="00793E84" w:rsidP="0076746C"/>
    <w:p w:rsidR="00793E84" w:rsidRDefault="0076746C" w:rsidP="0076746C">
      <w:r>
        <w:t xml:space="preserve">Wie Michael Hudson erklärt </w:t>
      </w:r>
    </w:p>
    <w:p w:rsidR="00793E84" w:rsidRDefault="0076746C" w:rsidP="0076746C">
      <w:r>
        <w:t>(</w:t>
      </w:r>
      <w:r w:rsidR="00793E84">
        <w:t xml:space="preserve">Video: </w:t>
      </w:r>
      <w:hyperlink r:id="rId10" w:history="1">
        <w:r w:rsidR="00793E84" w:rsidRPr="00347FFE">
          <w:rPr>
            <w:rStyle w:val="Hyperlink"/>
          </w:rPr>
          <w:t>https://www.youtube.com/watch?v=OdlGDSnCqz0&amp;t=1476s</w:t>
        </w:r>
      </w:hyperlink>
      <w:r w:rsidR="00793E84">
        <w:t xml:space="preserve"> </w:t>
      </w:r>
      <w:r>
        <w:t xml:space="preserve">), </w:t>
      </w:r>
    </w:p>
    <w:p w:rsidR="0076746C" w:rsidRDefault="0076746C" w:rsidP="0076746C">
      <w:r>
        <w:t xml:space="preserve">werden die wirtschaftlichen Folgen dieses Krieges für viele Länder und Menschen katastrophal sein. Aber die </w:t>
      </w:r>
      <w:proofErr w:type="spellStart"/>
      <w:r>
        <w:t>Neocons</w:t>
      </w:r>
      <w:proofErr w:type="spellEnd"/>
      <w:r>
        <w:t>, die den Krieg führen, kümmern sich nicht um diese Folgen. Sie haben einen Plan, um davon zu profitieren. Sie wollen die unipolare Macht auf dem Globus bleiben. Für sie ist es ein Spiel, und zu ihren Hauptmotiven gehört ein tief verwurzelter Hass auf Russland.</w:t>
      </w:r>
      <w:r w:rsidR="00793E84">
        <w:t>“</w:t>
      </w:r>
    </w:p>
    <w:p w:rsidR="00BC5BE2" w:rsidRDefault="00BC5BE2" w:rsidP="0076746C"/>
    <w:p w:rsidR="00D116F6" w:rsidRDefault="00D116F6" w:rsidP="0076746C"/>
    <w:p w:rsidR="00D43139" w:rsidRPr="0055441E" w:rsidRDefault="00D43139" w:rsidP="00D43139">
      <w:pPr>
        <w:rPr>
          <w:i/>
        </w:rPr>
      </w:pPr>
      <w:r>
        <w:rPr>
          <w:b/>
        </w:rPr>
        <w:t>2</w:t>
      </w:r>
      <w:r>
        <w:t xml:space="preserve">. </w:t>
      </w:r>
      <w:r w:rsidRPr="00BC5BE2">
        <w:rPr>
          <w:b/>
          <w:i/>
          <w:u w:val="single"/>
        </w:rPr>
        <w:t>RTDE Liveticker zum Ukraine-Krieg</w:t>
      </w:r>
      <w:r w:rsidRPr="00BC5BE2">
        <w:rPr>
          <w:i/>
        </w:rPr>
        <w:t xml:space="preserve">, </w:t>
      </w:r>
      <w:r w:rsidRPr="0055441E">
        <w:rPr>
          <w:bCs/>
          <w:i/>
        </w:rPr>
        <w:t>Neue Erklärung des russischen Verteidigungsministeriums zur Lage in der Ukraine</w:t>
      </w:r>
      <w:r w:rsidRPr="00BC5BE2">
        <w:rPr>
          <w:i/>
        </w:rPr>
        <w:t xml:space="preserve"> (29. April 2022, </w:t>
      </w:r>
      <w:r>
        <w:rPr>
          <w:i/>
        </w:rPr>
        <w:t>20:30 Uhr</w:t>
      </w:r>
      <w:r w:rsidRPr="00BC5BE2">
        <w:rPr>
          <w:i/>
        </w:rPr>
        <w:t xml:space="preserve">, </w:t>
      </w:r>
      <w:r>
        <w:rPr>
          <w:i/>
        </w:rPr>
        <w:t xml:space="preserve"> </w:t>
      </w:r>
      <w:hyperlink r:id="rId11" w:history="1">
        <w:r w:rsidRPr="0055441E">
          <w:rPr>
            <w:rStyle w:val="Hyperlink"/>
            <w:i/>
          </w:rPr>
          <w:t>https://test.rtde.tech/international/131481-liveticker-zum-ukraine-krieg-25/</w:t>
        </w:r>
      </w:hyperlink>
      <w:r w:rsidRPr="0055441E">
        <w:rPr>
          <w:i/>
        </w:rPr>
        <w:t xml:space="preserve"> </w:t>
      </w:r>
    </w:p>
    <w:p w:rsidR="00D43139" w:rsidRPr="0055441E" w:rsidRDefault="00D43139" w:rsidP="00D43139">
      <w:pPr>
        <w:rPr>
          <w:b/>
        </w:rPr>
      </w:pPr>
      <w:r>
        <w:t>„</w:t>
      </w:r>
      <w:r w:rsidRPr="00B72BCE">
        <w:t xml:space="preserve">Der Sprecher des russischen Verteidigungsministeriums, Generalmajor Igor </w:t>
      </w:r>
      <w:proofErr w:type="spellStart"/>
      <w:r w:rsidRPr="00B72BCE">
        <w:t>Konaschenkow</w:t>
      </w:r>
      <w:proofErr w:type="spellEnd"/>
      <w:r w:rsidRPr="00B72BCE">
        <w:t xml:space="preserve">, hat über die Fortschritte der russischen militärischen Sonderoperation in der Ukraine berichtet. </w:t>
      </w:r>
      <w:r w:rsidRPr="0055441E">
        <w:rPr>
          <w:b/>
        </w:rPr>
        <w:t>Er erklärte, dass Russlands präzisionsgelenkte Flugkörper im Laufe des Tages 38 militärische Einrichtungen in der Ukraine getroffen hätten.</w:t>
      </w:r>
      <w:r>
        <w:rPr>
          <w:b/>
        </w:rPr>
        <w:t xml:space="preserve"> </w:t>
      </w:r>
      <w:r w:rsidRPr="0055441E">
        <w:rPr>
          <w:b/>
        </w:rPr>
        <w:t xml:space="preserve">Nach Angaben des russischen Verteidigungsministeriums wurden 20 Zugstützpunkte, elf Gebiete, in denen sich Personal und militärische Ausrüstung befanden, ein Treibstoffdepot in der Nähe des Dorfes </w:t>
      </w:r>
      <w:proofErr w:type="spellStart"/>
      <w:r w:rsidRPr="0055441E">
        <w:rPr>
          <w:b/>
        </w:rPr>
        <w:t>Wolnoje</w:t>
      </w:r>
      <w:proofErr w:type="spellEnd"/>
      <w:r w:rsidRPr="0055441E">
        <w:rPr>
          <w:b/>
        </w:rPr>
        <w:t xml:space="preserve"> Pole und eine Radarstation der ukrainischen Streitkräfte bei </w:t>
      </w:r>
      <w:proofErr w:type="spellStart"/>
      <w:r w:rsidRPr="0055441E">
        <w:rPr>
          <w:b/>
        </w:rPr>
        <w:t>Petschenegi</w:t>
      </w:r>
      <w:proofErr w:type="spellEnd"/>
      <w:r w:rsidRPr="0055441E">
        <w:rPr>
          <w:b/>
        </w:rPr>
        <w:t xml:space="preserve"> zerstört.</w:t>
      </w:r>
      <w:r>
        <w:rPr>
          <w:b/>
        </w:rPr>
        <w:t xml:space="preserve"> </w:t>
      </w:r>
      <w:proofErr w:type="spellStart"/>
      <w:r w:rsidRPr="0055441E">
        <w:rPr>
          <w:b/>
        </w:rPr>
        <w:t>Konaschenkow</w:t>
      </w:r>
      <w:proofErr w:type="spellEnd"/>
      <w:r w:rsidRPr="0055441E">
        <w:rPr>
          <w:b/>
        </w:rPr>
        <w:t xml:space="preserve"> teilte auch mit, dass die russische Luftwaffe 22 Militäreinrichtungen der Ukraine getroffen hat: 13 Bereiche, in denen </w:t>
      </w:r>
      <w:r>
        <w:rPr>
          <w:b/>
        </w:rPr>
        <w:t xml:space="preserve">Mannschaften </w:t>
      </w:r>
      <w:r w:rsidRPr="0055441E">
        <w:rPr>
          <w:b/>
        </w:rPr>
        <w:t xml:space="preserve">und militärische Ausrüstung konzentriert waren, sowie vier Depots für Raketen- und Artilleriewaffen und Treibstoff in den Siedlungen </w:t>
      </w:r>
      <w:proofErr w:type="spellStart"/>
      <w:r w:rsidRPr="0055441E">
        <w:rPr>
          <w:b/>
        </w:rPr>
        <w:t>Sewerodonezk</w:t>
      </w:r>
      <w:proofErr w:type="spellEnd"/>
      <w:r w:rsidRPr="0055441E">
        <w:rPr>
          <w:b/>
        </w:rPr>
        <w:t xml:space="preserve">, </w:t>
      </w:r>
      <w:proofErr w:type="spellStart"/>
      <w:r w:rsidRPr="0055441E">
        <w:rPr>
          <w:b/>
        </w:rPr>
        <w:t>Tschewonnoje</w:t>
      </w:r>
      <w:proofErr w:type="spellEnd"/>
      <w:r w:rsidRPr="0055441E">
        <w:rPr>
          <w:b/>
        </w:rPr>
        <w:t xml:space="preserve"> und </w:t>
      </w:r>
      <w:proofErr w:type="spellStart"/>
      <w:r w:rsidRPr="0055441E">
        <w:rPr>
          <w:b/>
        </w:rPr>
        <w:t>Belogorje</w:t>
      </w:r>
      <w:proofErr w:type="spellEnd"/>
      <w:r w:rsidRPr="0055441E">
        <w:rPr>
          <w:b/>
        </w:rPr>
        <w:t>.</w:t>
      </w:r>
      <w:r w:rsidRPr="00B72BCE">
        <w:t xml:space="preserve"> </w:t>
      </w:r>
      <w:r w:rsidRPr="0055441E">
        <w:rPr>
          <w:b/>
        </w:rPr>
        <w:t xml:space="preserve">Darüber hinaus trafen russische Raketentruppen im Laufe des Tages drei ukrainische Militäreinrichtungen: einen Buk-M1-Boden-Luft-Raketenwerfer in der </w:t>
      </w:r>
      <w:r w:rsidRPr="0055441E">
        <w:rPr>
          <w:b/>
        </w:rPr>
        <w:lastRenderedPageBreak/>
        <w:t xml:space="preserve">Nähe von </w:t>
      </w:r>
      <w:proofErr w:type="spellStart"/>
      <w:r w:rsidRPr="0055441E">
        <w:rPr>
          <w:b/>
        </w:rPr>
        <w:t>Adamowka</w:t>
      </w:r>
      <w:proofErr w:type="spellEnd"/>
      <w:r w:rsidRPr="0055441E">
        <w:rPr>
          <w:b/>
        </w:rPr>
        <w:t xml:space="preserve"> sowie einen Mi-24-Hubschrauber der ukrainischen Luftwaffe an einem Standort bei </w:t>
      </w:r>
      <w:proofErr w:type="spellStart"/>
      <w:r w:rsidRPr="0055441E">
        <w:rPr>
          <w:b/>
        </w:rPr>
        <w:t>Tschugujew</w:t>
      </w:r>
      <w:proofErr w:type="spellEnd"/>
      <w:r w:rsidRPr="0055441E">
        <w:rPr>
          <w:b/>
        </w:rPr>
        <w:t>.</w:t>
      </w:r>
    </w:p>
    <w:p w:rsidR="00D43139" w:rsidRDefault="00D43139" w:rsidP="00D43139">
      <w:pPr>
        <w:rPr>
          <w:b/>
        </w:rPr>
      </w:pPr>
      <w:r w:rsidRPr="0055441E">
        <w:rPr>
          <w:b/>
        </w:rPr>
        <w:t xml:space="preserve">Er fügte hinzu, dass die Artillerieeinheiten der russischen Streitkräfte folgende Punkte getroffen hätten: fünf Kontrollpunkte, 13 Hochburgen, 64 Konzentrationspunkte von Personal und militärischer Ausrüstung sowie sieben Artilleriestellungen der ukrainischen Streitkräfte. Die russische Luftabwehr zerstörte acht ukrainische Drohnen über den Siedlungen </w:t>
      </w:r>
      <w:proofErr w:type="spellStart"/>
      <w:r w:rsidRPr="0055441E">
        <w:rPr>
          <w:b/>
        </w:rPr>
        <w:t>Sawody</w:t>
      </w:r>
      <w:proofErr w:type="spellEnd"/>
      <w:r w:rsidRPr="0055441E">
        <w:rPr>
          <w:b/>
        </w:rPr>
        <w:t xml:space="preserve">, </w:t>
      </w:r>
      <w:proofErr w:type="spellStart"/>
      <w:r w:rsidRPr="0055441E">
        <w:rPr>
          <w:b/>
        </w:rPr>
        <w:t>Semenowka</w:t>
      </w:r>
      <w:proofErr w:type="spellEnd"/>
      <w:r w:rsidRPr="0055441E">
        <w:rPr>
          <w:b/>
        </w:rPr>
        <w:t xml:space="preserve">, </w:t>
      </w:r>
      <w:proofErr w:type="spellStart"/>
      <w:r w:rsidRPr="0055441E">
        <w:rPr>
          <w:b/>
        </w:rPr>
        <w:t>Rubeschnoje</w:t>
      </w:r>
      <w:proofErr w:type="spellEnd"/>
      <w:r w:rsidRPr="0055441E">
        <w:rPr>
          <w:b/>
        </w:rPr>
        <w:t xml:space="preserve">, </w:t>
      </w:r>
      <w:proofErr w:type="spellStart"/>
      <w:r w:rsidRPr="0055441E">
        <w:rPr>
          <w:b/>
        </w:rPr>
        <w:t>Tscherwonny</w:t>
      </w:r>
      <w:proofErr w:type="spellEnd"/>
      <w:r w:rsidRPr="0055441E">
        <w:rPr>
          <w:b/>
        </w:rPr>
        <w:t xml:space="preserve"> Oskol, </w:t>
      </w:r>
      <w:proofErr w:type="spellStart"/>
      <w:r w:rsidRPr="0055441E">
        <w:rPr>
          <w:b/>
        </w:rPr>
        <w:t>Suchaja</w:t>
      </w:r>
      <w:proofErr w:type="spellEnd"/>
      <w:r w:rsidRPr="0055441E">
        <w:rPr>
          <w:b/>
        </w:rPr>
        <w:t xml:space="preserve"> </w:t>
      </w:r>
      <w:proofErr w:type="spellStart"/>
      <w:r w:rsidRPr="0055441E">
        <w:rPr>
          <w:b/>
        </w:rPr>
        <w:t>Kamenka</w:t>
      </w:r>
      <w:proofErr w:type="spellEnd"/>
      <w:r w:rsidRPr="0055441E">
        <w:rPr>
          <w:b/>
        </w:rPr>
        <w:t xml:space="preserve"> und </w:t>
      </w:r>
      <w:proofErr w:type="spellStart"/>
      <w:r w:rsidRPr="0055441E">
        <w:rPr>
          <w:b/>
        </w:rPr>
        <w:t>Ljubimowka</w:t>
      </w:r>
      <w:proofErr w:type="spellEnd"/>
      <w:r w:rsidRPr="0055441E">
        <w:rPr>
          <w:b/>
        </w:rPr>
        <w:t>.</w:t>
      </w:r>
      <w:r>
        <w:rPr>
          <w:b/>
        </w:rPr>
        <w:t>“</w:t>
      </w:r>
    </w:p>
    <w:p w:rsidR="00D43139" w:rsidRDefault="00D43139" w:rsidP="0076746C"/>
    <w:p w:rsidR="00D43139" w:rsidRDefault="00D43139" w:rsidP="0076746C"/>
    <w:p w:rsidR="00D43139" w:rsidRPr="00D116F6" w:rsidRDefault="00D43139" w:rsidP="00D43139">
      <w:pPr>
        <w:rPr>
          <w:b/>
        </w:rPr>
      </w:pPr>
      <w:r>
        <w:rPr>
          <w:b/>
        </w:rPr>
        <w:t>3</w:t>
      </w:r>
      <w:r>
        <w:t xml:space="preserve">. </w:t>
      </w:r>
      <w:r w:rsidRPr="00BC5BE2">
        <w:rPr>
          <w:b/>
          <w:i/>
          <w:u w:val="single"/>
        </w:rPr>
        <w:t>RTDE Liveticker zum Ukraine-Krieg</w:t>
      </w:r>
      <w:r w:rsidRPr="00BC5BE2">
        <w:rPr>
          <w:i/>
        </w:rPr>
        <w:t xml:space="preserve">, </w:t>
      </w:r>
      <w:r w:rsidRPr="004919FD">
        <w:rPr>
          <w:rStyle w:val="Fett"/>
          <w:b w:val="0"/>
          <w:i/>
        </w:rPr>
        <w:t>Russisches Verteidigungsministerium: Ukraine bereitet neue Provokation vor, um Schuld auf russisches Militär zu schieben</w:t>
      </w:r>
      <w:r>
        <w:rPr>
          <w:b/>
          <w:i/>
        </w:rPr>
        <w:t xml:space="preserve"> </w:t>
      </w:r>
      <w:r w:rsidRPr="00BC5BE2">
        <w:rPr>
          <w:i/>
        </w:rPr>
        <w:t xml:space="preserve"> (29. April 2022, </w:t>
      </w:r>
      <w:r w:rsidRPr="004919FD">
        <w:rPr>
          <w:i/>
        </w:rPr>
        <w:t>21:50</w:t>
      </w:r>
      <w:r w:rsidRPr="00BC5BE2">
        <w:rPr>
          <w:i/>
        </w:rPr>
        <w:t xml:space="preserve">, </w:t>
      </w:r>
      <w:r>
        <w:rPr>
          <w:i/>
        </w:rPr>
        <w:t xml:space="preserve"> </w:t>
      </w:r>
      <w:hyperlink r:id="rId12" w:history="1">
        <w:r w:rsidRPr="0055441E">
          <w:rPr>
            <w:rStyle w:val="Hyperlink"/>
            <w:i/>
          </w:rPr>
          <w:t>https://test.rtde.tech/international/131481-liveticker-zum-ukraine-krieg-25/</w:t>
        </w:r>
      </w:hyperlink>
      <w:r>
        <w:t xml:space="preserve"> „</w:t>
      </w:r>
      <w:r w:rsidRPr="00D116F6">
        <w:rPr>
          <w:b/>
        </w:rPr>
        <w:t xml:space="preserve">Die Nachrichtenagentur </w:t>
      </w:r>
      <w:r w:rsidRPr="00D116F6">
        <w:rPr>
          <w:rStyle w:val="Hervorhebung"/>
          <w:b/>
        </w:rPr>
        <w:t xml:space="preserve">RIA </w:t>
      </w:r>
      <w:proofErr w:type="spellStart"/>
      <w:r w:rsidRPr="00D116F6">
        <w:rPr>
          <w:rStyle w:val="Hervorhebung"/>
          <w:b/>
        </w:rPr>
        <w:t>Nowosti</w:t>
      </w:r>
      <w:proofErr w:type="spellEnd"/>
      <w:r w:rsidRPr="00D116F6">
        <w:rPr>
          <w:b/>
        </w:rPr>
        <w:t> </w:t>
      </w:r>
      <w:hyperlink r:id="rId13" w:tgtFrame="_blank" w:history="1">
        <w:r w:rsidRPr="00D116F6">
          <w:rPr>
            <w:rStyle w:val="Hyperlink"/>
            <w:b/>
          </w:rPr>
          <w:t>meldet</w:t>
        </w:r>
      </w:hyperlink>
      <w:r w:rsidRPr="00D116F6">
        <w:rPr>
          <w:b/>
        </w:rPr>
        <w:t xml:space="preserve">, ukrainische Kämpfer hätten Artillerie in der Stadt </w:t>
      </w:r>
      <w:proofErr w:type="spellStart"/>
      <w:r w:rsidRPr="00D116F6">
        <w:rPr>
          <w:b/>
        </w:rPr>
        <w:t>Swjatogorsk</w:t>
      </w:r>
      <w:proofErr w:type="spellEnd"/>
      <w:r w:rsidRPr="00D116F6">
        <w:rPr>
          <w:b/>
        </w:rPr>
        <w:t xml:space="preserve"> auf dem Territorium der Volksrepublik Donezk stationiert</w:t>
      </w:r>
      <w:r>
        <w:t xml:space="preserve">. Dies habe der Leiter des russischen Zentrums für Verteidigungsmanagement, Generaloberst Michail </w:t>
      </w:r>
      <w:proofErr w:type="spellStart"/>
      <w:r>
        <w:t>Misinzew</w:t>
      </w:r>
      <w:proofErr w:type="spellEnd"/>
      <w:r>
        <w:t xml:space="preserve">, mitgeteilt. Dieser habe darauf hingewiesen, dass das Kiewer Regime eine neuerliche Provokation vorbereitet habe, um das russische Militär in den Augen der Weltöffentlichkeit zu diskreditieren. </w:t>
      </w:r>
      <w:r>
        <w:rPr>
          <w:rStyle w:val="Hervorhebung"/>
        </w:rPr>
        <w:t>"</w:t>
      </w:r>
      <w:r w:rsidRPr="004919FD">
        <w:rPr>
          <w:rStyle w:val="Hervorhebung"/>
          <w:b/>
        </w:rPr>
        <w:t xml:space="preserve">Eine Artilleriebatterie (bestehend aus drei D-30-Haubitzen) wurde von den ukrainischen Streitkräften in der Nähe der Wasserentnahmestelle in der Siedlung </w:t>
      </w:r>
      <w:proofErr w:type="spellStart"/>
      <w:r w:rsidRPr="004919FD">
        <w:rPr>
          <w:rStyle w:val="Hervorhebung"/>
          <w:b/>
        </w:rPr>
        <w:t>Piskunowka</w:t>
      </w:r>
      <w:proofErr w:type="spellEnd"/>
      <w:r w:rsidRPr="004919FD">
        <w:rPr>
          <w:rStyle w:val="Hervorhebung"/>
          <w:b/>
        </w:rPr>
        <w:t xml:space="preserve"> der Volksrepublik Donezk stationiert, um einen Gegenangriff der russischen Streitkräfte auf die Wasserentnahmestelle zu provozieren, deren Zerstörung 27 Siedlungen mit insgesamt über 15.000 Einwohnern ohne Wasserversorgung zurücklassen würde", </w:t>
      </w:r>
      <w:r>
        <w:rPr>
          <w:rStyle w:val="Hervorhebung"/>
        </w:rPr>
        <w:t xml:space="preserve">so </w:t>
      </w:r>
      <w:proofErr w:type="spellStart"/>
      <w:r>
        <w:rPr>
          <w:rStyle w:val="Hervorhebung"/>
        </w:rPr>
        <w:t>Misinzew</w:t>
      </w:r>
      <w:proofErr w:type="spellEnd"/>
      <w:r>
        <w:rPr>
          <w:rStyle w:val="Hervorhebung"/>
        </w:rPr>
        <w:t xml:space="preserve">. </w:t>
      </w:r>
      <w:r w:rsidRPr="00D116F6">
        <w:rPr>
          <w:b/>
        </w:rPr>
        <w:t>Ihm zufolge planen die Kiewer Behörden, diese Provokation in naher Zukunft zu nutzen, um russische Soldaten wegen angeblicher Gräueltaten gegen Zivilisten zu beschuldigen, woraufhin die ukrainischen und westlichen Massenmedien breit darüber berichten werden.</w:t>
      </w:r>
    </w:p>
    <w:p w:rsidR="00D43139" w:rsidRDefault="00D43139" w:rsidP="00D43139">
      <w:r>
        <w:rPr>
          <w:rStyle w:val="Hervorhebung"/>
        </w:rPr>
        <w:t>Ergänzung/Aktualisierung 22:20 Uhr:</w:t>
      </w:r>
    </w:p>
    <w:p w:rsidR="00D43139" w:rsidRDefault="00D43139" w:rsidP="00D43139">
      <w:r>
        <w:rPr>
          <w:rStyle w:val="Hervorhebung"/>
        </w:rPr>
        <w:t xml:space="preserve">RIA </w:t>
      </w:r>
      <w:proofErr w:type="spellStart"/>
      <w:r>
        <w:rPr>
          <w:rStyle w:val="Hervorhebung"/>
        </w:rPr>
        <w:t>Nowosti</w:t>
      </w:r>
      <w:proofErr w:type="spellEnd"/>
      <w:r>
        <w:t> </w:t>
      </w:r>
      <w:hyperlink r:id="rId14" w:tgtFrame="_blank" w:history="1">
        <w:r>
          <w:rPr>
            <w:rStyle w:val="Hyperlink"/>
          </w:rPr>
          <w:t>berichtet</w:t>
        </w:r>
      </w:hyperlink>
      <w:r>
        <w:t xml:space="preserve">, dass bei der Stationierung in </w:t>
      </w:r>
      <w:proofErr w:type="spellStart"/>
      <w:r>
        <w:t>Swjatogorsk</w:t>
      </w:r>
      <w:proofErr w:type="spellEnd"/>
      <w:r>
        <w:t xml:space="preserve"> die ukrainischen Kämpfer ihre Artillerie und Raketenwerfer vom Gelände des Klosters </w:t>
      </w:r>
      <w:proofErr w:type="spellStart"/>
      <w:r>
        <w:t>Lawra</w:t>
      </w:r>
      <w:proofErr w:type="spellEnd"/>
      <w:r>
        <w:t xml:space="preserve"> der Heiligen </w:t>
      </w:r>
      <w:proofErr w:type="spellStart"/>
      <w:r>
        <w:t>Entschlafung</w:t>
      </w:r>
      <w:proofErr w:type="spellEnd"/>
      <w:r>
        <w:t xml:space="preserve"> </w:t>
      </w:r>
      <w:proofErr w:type="spellStart"/>
      <w:r>
        <w:t>Swjatogorsk</w:t>
      </w:r>
      <w:proofErr w:type="spellEnd"/>
      <w:r>
        <w:t xml:space="preserve"> eingesetzt hätten. Mehr als 100 Zivilisten (Kleriker, Novizen, Flüchtlinge) befänden sich in diesem Kloster.“</w:t>
      </w:r>
    </w:p>
    <w:p w:rsidR="00D43139" w:rsidRDefault="00D43139" w:rsidP="0076746C"/>
    <w:p w:rsidR="00D43139" w:rsidRDefault="00D43139" w:rsidP="0076746C"/>
    <w:p w:rsidR="00D43139" w:rsidRPr="000C084F" w:rsidRDefault="00D43139" w:rsidP="00D43139">
      <w:pPr>
        <w:rPr>
          <w:bCs/>
          <w:i/>
          <w:lang w:eastAsia="de-DE"/>
        </w:rPr>
      </w:pPr>
      <w:r>
        <w:rPr>
          <w:b/>
        </w:rPr>
        <w:t>4</w:t>
      </w:r>
      <w:r>
        <w:t xml:space="preserve">. </w:t>
      </w:r>
      <w:r w:rsidRPr="00BC5BE2">
        <w:rPr>
          <w:b/>
          <w:i/>
          <w:u w:val="single"/>
        </w:rPr>
        <w:t>RTDE Liveticker zum Ukraine-Krieg</w:t>
      </w:r>
      <w:r w:rsidRPr="00BC5BE2">
        <w:rPr>
          <w:i/>
        </w:rPr>
        <w:t xml:space="preserve">, </w:t>
      </w:r>
      <w:r w:rsidRPr="000C084F">
        <w:rPr>
          <w:bCs/>
          <w:i/>
          <w:lang w:eastAsia="de-DE"/>
        </w:rPr>
        <w:t>Berichte: NATO-Einheiten operieren in der Ukraine</w:t>
      </w:r>
    </w:p>
    <w:p w:rsidR="00D43139" w:rsidRPr="000C084F" w:rsidRDefault="00D43139" w:rsidP="00D43139">
      <w:pPr>
        <w:rPr>
          <w:i/>
          <w:lang w:eastAsia="de-DE"/>
        </w:rPr>
      </w:pPr>
      <w:r>
        <w:rPr>
          <w:b/>
          <w:i/>
        </w:rPr>
        <w:t xml:space="preserve"> </w:t>
      </w:r>
      <w:r w:rsidRPr="00BC5BE2">
        <w:rPr>
          <w:i/>
        </w:rPr>
        <w:t xml:space="preserve">(29. April 2022, </w:t>
      </w:r>
      <w:r w:rsidRPr="000C084F">
        <w:rPr>
          <w:i/>
          <w:lang w:eastAsia="de-DE"/>
        </w:rPr>
        <w:t xml:space="preserve">16:45 Uhr </w:t>
      </w:r>
      <w:r w:rsidRPr="00BC5BE2">
        <w:rPr>
          <w:i/>
        </w:rPr>
        <w:t xml:space="preserve">, </w:t>
      </w:r>
      <w:r>
        <w:rPr>
          <w:i/>
        </w:rPr>
        <w:t xml:space="preserve"> </w:t>
      </w:r>
      <w:hyperlink r:id="rId15" w:history="1">
        <w:r w:rsidRPr="0055441E">
          <w:rPr>
            <w:rStyle w:val="Hyperlink"/>
            <w:i/>
          </w:rPr>
          <w:t>https://test.rtde.tech/international/131481-liveticker-zum-ukraine-krieg-25/</w:t>
        </w:r>
      </w:hyperlink>
      <w:r>
        <w:t xml:space="preserve"> )</w:t>
      </w:r>
    </w:p>
    <w:p w:rsidR="00D43139" w:rsidRDefault="00D43139" w:rsidP="00BC5BE2">
      <w:pPr>
        <w:rPr>
          <w:lang w:eastAsia="de-DE"/>
        </w:rPr>
      </w:pPr>
      <w:r>
        <w:rPr>
          <w:lang w:eastAsia="de-DE"/>
        </w:rPr>
        <w:t>„</w:t>
      </w:r>
      <w:r w:rsidRPr="00D43139">
        <w:rPr>
          <w:b/>
          <w:lang w:eastAsia="de-DE"/>
        </w:rPr>
        <w:t xml:space="preserve">Nach Informationen des Nachrichtenmagazins </w:t>
      </w:r>
      <w:r w:rsidRPr="00D43139">
        <w:rPr>
          <w:b/>
          <w:i/>
          <w:iCs/>
          <w:lang w:eastAsia="de-DE"/>
        </w:rPr>
        <w:t>Focus</w:t>
      </w:r>
      <w:r w:rsidRPr="00D43139">
        <w:rPr>
          <w:b/>
          <w:lang w:eastAsia="de-DE"/>
        </w:rPr>
        <w:t xml:space="preserve"> sollen Militärische Eliteeinheiten der NATO bereits in der Ukraine agieren, um die Streitkräfte des osteuropäischen Landes in ihrem Kampf gegen die russischen Truppen unterstützen.</w:t>
      </w:r>
      <w:r>
        <w:rPr>
          <w:b/>
          <w:lang w:eastAsia="de-DE"/>
        </w:rPr>
        <w:t xml:space="preserve"> </w:t>
      </w:r>
      <w:r w:rsidRPr="00D43139">
        <w:rPr>
          <w:b/>
          <w:lang w:eastAsia="de-DE"/>
        </w:rPr>
        <w:t xml:space="preserve">Laut dem </w:t>
      </w:r>
      <w:r w:rsidRPr="00D43139">
        <w:rPr>
          <w:b/>
          <w:i/>
          <w:iCs/>
          <w:lang w:eastAsia="de-DE"/>
        </w:rPr>
        <w:t>Focus</w:t>
      </w:r>
      <w:r w:rsidRPr="00D43139">
        <w:rPr>
          <w:b/>
          <w:lang w:eastAsia="de-DE"/>
        </w:rPr>
        <w:t>-Bericht trainierten Spezialisten aus Großbritannien und den USA mit den ukrainischen Soldaten unter anderem den Einsatz von 3.600 modernen Panzerabwehrlenkwaffen (NLAW), unterrichten sie in Sabotage und lehrten sie Techniken des Partisanenkampfes.</w:t>
      </w:r>
      <w:r>
        <w:rPr>
          <w:b/>
          <w:lang w:eastAsia="de-DE"/>
        </w:rPr>
        <w:t xml:space="preserve"> </w:t>
      </w:r>
      <w:r w:rsidRPr="00D43139">
        <w:rPr>
          <w:b/>
          <w:lang w:eastAsia="de-DE"/>
        </w:rPr>
        <w:t xml:space="preserve">Mehr als 100 Elitekämpfer des Special Air Service (SAS) sollen nach Informationen des Magazins demnach für die Ausbildung ukrainischer Berufssoldaten und Freiwilliger zuständig sein. Neben dem SAS seien auch der Special Boat Service (SBS), eine britische Marine-Eliteeinheit, und Fallschirmjäger vom Special </w:t>
      </w:r>
      <w:proofErr w:type="spellStart"/>
      <w:r w:rsidRPr="00D43139">
        <w:rPr>
          <w:b/>
          <w:lang w:eastAsia="de-DE"/>
        </w:rPr>
        <w:t>Reconnaissance</w:t>
      </w:r>
      <w:proofErr w:type="spellEnd"/>
      <w:r w:rsidRPr="00D43139">
        <w:rPr>
          <w:b/>
          <w:lang w:eastAsia="de-DE"/>
        </w:rPr>
        <w:t xml:space="preserve"> Regiment (SRR) vor Ort. Brisant: Die Einheiten sollen sich dem Bericht zufolge zum Teil bereits seit 2014 getarnt in der Ukraine aufhalten. </w:t>
      </w:r>
      <w:r w:rsidRPr="000C084F">
        <w:rPr>
          <w:lang w:eastAsia="de-DE"/>
        </w:rPr>
        <w:t xml:space="preserve">Auch die USA verlegten offenbar militärische Profis in die Ukraine. Die Green </w:t>
      </w:r>
      <w:proofErr w:type="spellStart"/>
      <w:r w:rsidRPr="000C084F">
        <w:rPr>
          <w:lang w:eastAsia="de-DE"/>
        </w:rPr>
        <w:t>Berets</w:t>
      </w:r>
      <w:proofErr w:type="spellEnd"/>
      <w:r w:rsidRPr="000C084F">
        <w:rPr>
          <w:lang w:eastAsia="de-DE"/>
        </w:rPr>
        <w:t xml:space="preserve"> vom 1st Special </w:t>
      </w:r>
      <w:r w:rsidRPr="000C084F">
        <w:rPr>
          <w:lang w:eastAsia="de-DE"/>
        </w:rPr>
        <w:lastRenderedPageBreak/>
        <w:t xml:space="preserve">Forces Operational </w:t>
      </w:r>
      <w:proofErr w:type="spellStart"/>
      <w:r w:rsidRPr="000C084F">
        <w:rPr>
          <w:lang w:eastAsia="de-DE"/>
        </w:rPr>
        <w:t>Detachment</w:t>
      </w:r>
      <w:proofErr w:type="spellEnd"/>
      <w:r w:rsidRPr="000C084F">
        <w:rPr>
          <w:lang w:eastAsia="de-DE"/>
        </w:rPr>
        <w:t xml:space="preserve"> trainieren die Ukrainer demnach im Häuserkampf. Zudem seien Ausbilder der Navy Seals in der Ukraine.</w:t>
      </w:r>
      <w:r>
        <w:rPr>
          <w:lang w:eastAsia="de-DE"/>
        </w:rPr>
        <w:t>“</w:t>
      </w:r>
    </w:p>
    <w:p w:rsidR="00D116F6" w:rsidRDefault="00D116F6" w:rsidP="00BC5BE2">
      <w:pPr>
        <w:rPr>
          <w:lang w:eastAsia="de-DE"/>
        </w:rPr>
      </w:pPr>
    </w:p>
    <w:p w:rsidR="00D116F6" w:rsidRDefault="00D116F6" w:rsidP="00BC5BE2">
      <w:pPr>
        <w:rPr>
          <w:lang w:eastAsia="de-DE"/>
        </w:rPr>
      </w:pPr>
    </w:p>
    <w:p w:rsidR="00D116F6" w:rsidRPr="00BC5BE2" w:rsidRDefault="00D116F6" w:rsidP="00D116F6">
      <w:pPr>
        <w:rPr>
          <w:b/>
          <w:i/>
        </w:rPr>
      </w:pPr>
      <w:r>
        <w:rPr>
          <w:b/>
        </w:rPr>
        <w:t>5</w:t>
      </w:r>
      <w:r>
        <w:t xml:space="preserve">. </w:t>
      </w:r>
      <w:r w:rsidRPr="00BC5BE2">
        <w:rPr>
          <w:b/>
          <w:i/>
          <w:u w:val="single"/>
        </w:rPr>
        <w:t>RTDE Liveticker zum Ukraine-Krieg</w:t>
      </w:r>
      <w:r w:rsidRPr="00BC5BE2">
        <w:rPr>
          <w:i/>
        </w:rPr>
        <w:t xml:space="preserve">, </w:t>
      </w:r>
      <w:r w:rsidRPr="00BC5BE2">
        <w:rPr>
          <w:rStyle w:val="Fett"/>
          <w:b w:val="0"/>
          <w:i/>
        </w:rPr>
        <w:t>Die USA haben der Ukraine bereits 100 "</w:t>
      </w:r>
      <w:proofErr w:type="spellStart"/>
      <w:r w:rsidRPr="00BC5BE2">
        <w:rPr>
          <w:rStyle w:val="Fett"/>
          <w:b w:val="0"/>
          <w:i/>
        </w:rPr>
        <w:t>Switchblade</w:t>
      </w:r>
      <w:proofErr w:type="spellEnd"/>
      <w:r w:rsidRPr="00BC5BE2">
        <w:rPr>
          <w:rStyle w:val="Fett"/>
          <w:b w:val="0"/>
          <w:i/>
        </w:rPr>
        <w:t>"-Drohnen und über 50 Haubitzen geschickt</w:t>
      </w:r>
    </w:p>
    <w:p w:rsidR="00D116F6" w:rsidRPr="004919FD" w:rsidRDefault="00D116F6" w:rsidP="00D116F6">
      <w:r w:rsidRPr="00BC5BE2">
        <w:rPr>
          <w:i/>
        </w:rPr>
        <w:t xml:space="preserve"> (29. April 2022, </w:t>
      </w:r>
      <w:r>
        <w:rPr>
          <w:i/>
        </w:rPr>
        <w:t>22:30 Uhr</w:t>
      </w:r>
      <w:r w:rsidRPr="00BC5BE2">
        <w:rPr>
          <w:i/>
        </w:rPr>
        <w:t xml:space="preserve">, </w:t>
      </w:r>
      <w:r>
        <w:rPr>
          <w:i/>
        </w:rPr>
        <w:t xml:space="preserve"> </w:t>
      </w:r>
      <w:hyperlink r:id="rId16" w:history="1">
        <w:r w:rsidRPr="0055441E">
          <w:rPr>
            <w:rStyle w:val="Hyperlink"/>
            <w:i/>
          </w:rPr>
          <w:t>https://test.rtde</w:t>
        </w:r>
        <w:r w:rsidRPr="00347FFE">
          <w:rPr>
            <w:rStyle w:val="Hyperlink"/>
          </w:rPr>
          <w:t>.tech/international/131481-liveticker-zum-ukraine-krieg-25/</w:t>
        </w:r>
      </w:hyperlink>
      <w:r>
        <w:rPr>
          <w:i/>
        </w:rPr>
        <w:t xml:space="preserve"> ) </w:t>
      </w:r>
    </w:p>
    <w:p w:rsidR="00D116F6" w:rsidRDefault="00D116F6" w:rsidP="00D116F6">
      <w:r>
        <w:t xml:space="preserve">„Wie </w:t>
      </w:r>
      <w:r>
        <w:rPr>
          <w:rStyle w:val="Hervorhebung"/>
        </w:rPr>
        <w:t>Interfax</w:t>
      </w:r>
      <w:r>
        <w:t> </w:t>
      </w:r>
      <w:hyperlink r:id="rId17" w:tgtFrame="_blank" w:history="1">
        <w:r>
          <w:rPr>
            <w:rStyle w:val="Hyperlink"/>
          </w:rPr>
          <w:t>schreibt</w:t>
        </w:r>
      </w:hyperlink>
      <w:r>
        <w:t>, haben die USA der Ukraine 100 von 700 zur Lieferung vorgesehenen "</w:t>
      </w:r>
      <w:proofErr w:type="spellStart"/>
      <w:r>
        <w:t>Switchblade</w:t>
      </w:r>
      <w:proofErr w:type="spellEnd"/>
      <w:r>
        <w:t xml:space="preserve">"-Drohnen geschickt. Das berichtete die Zeitschrift </w:t>
      </w:r>
      <w:proofErr w:type="spellStart"/>
      <w:r>
        <w:rPr>
          <w:rStyle w:val="Hervorhebung"/>
        </w:rPr>
        <w:t>Foreign</w:t>
      </w:r>
      <w:proofErr w:type="spellEnd"/>
      <w:r>
        <w:rPr>
          <w:rStyle w:val="Hervorhebung"/>
        </w:rPr>
        <w:t xml:space="preserve"> </w:t>
      </w:r>
      <w:proofErr w:type="spellStart"/>
      <w:r>
        <w:rPr>
          <w:rStyle w:val="Hervorhebung"/>
        </w:rPr>
        <w:t>Policy</w:t>
      </w:r>
      <w:proofErr w:type="spellEnd"/>
      <w:r>
        <w:t xml:space="preserve"> am Freitag unter Berufung auf einen ungenannten hochrangigen Pentagon-Beamten. Die USA hätten außerdem mehr als 60 Prozent der 90 Haubitzen, die für die Ukraine bestimmt sind, in die Region geliefert, fügte er hinzu. Nach Angaben des Magazins bilden die USA 100 ukrainische Soldaten für den Einsatz der Haubitzen in Europa aus, weitere 15 Ukrainer würden für den Einsatz der Q64-Radare geschult. In den letzten 24 Stunden sind 20 Waffenlieferungen für die Ukraine in der Region eingetroffen, darunter 155-Millimeter-Artilleriegranaten, Schutzwesten und Helme. Gleichzeitig, so die Zeitschrift, werden die USA in den nächsten 24 Stunden voraussichtlich ein Dutzend Flüge mit einer Ladung von "Phoenix-Ghost"-Drohnen und weiteren 155-Millimeter-Granaten nach Europa schicken, die ebenfalls für die Ukraine bestimmt sind. Insgesamt soll die Ukraine 121 "Phoenix Ghost"-Drohnen erhalten. Ein Vertreter des Pentagon betonte, dass der Transport der Waffen außerhalb des ukrainischen Hoheitsgebiets stattfinde. Gleichzeitig wies er darauf hin, dass das ukrainische Militär noch nicht für den Einsatz der "Phoenix Ghost"-Drohnen ausgebildet wurde. Er sagte auch, dass die USA der Ukraine Ausrüstung zur Stärkung der Cyberabwehr schicken. Er versicherte auch, dass die USA keine Gespräche mit der Ukraine über eine mögliche Verlegung von "Patriot"-Flugabwehrraketen oder "THAAD"-Raketenabwehrsystemen führen würden.“</w:t>
      </w:r>
    </w:p>
    <w:p w:rsidR="00D116F6" w:rsidRDefault="00D116F6" w:rsidP="00D116F6">
      <w:pPr>
        <w:rPr>
          <w:iCs/>
        </w:rPr>
      </w:pPr>
    </w:p>
    <w:p w:rsidR="00D43139" w:rsidRDefault="00D43139" w:rsidP="00BC5BE2"/>
    <w:p w:rsidR="00BC5BE2" w:rsidRPr="0055441E" w:rsidRDefault="00D116F6" w:rsidP="00BC5BE2">
      <w:pPr>
        <w:rPr>
          <w:i/>
        </w:rPr>
      </w:pPr>
      <w:r>
        <w:rPr>
          <w:b/>
        </w:rPr>
        <w:t>6</w:t>
      </w:r>
      <w:r w:rsidR="00BC5BE2">
        <w:t xml:space="preserve">. </w:t>
      </w:r>
      <w:r w:rsidR="00BC5BE2" w:rsidRPr="00BC5BE2">
        <w:rPr>
          <w:b/>
          <w:i/>
          <w:u w:val="single"/>
        </w:rPr>
        <w:t>RTDE Liveticker zum Ukraine-Krieg</w:t>
      </w:r>
      <w:r w:rsidR="00BC5BE2" w:rsidRPr="00BC5BE2">
        <w:rPr>
          <w:i/>
        </w:rPr>
        <w:t xml:space="preserve">, USA bilden ukrainische Soldaten in Deutschland aus (29. April 2022,  22:45 Uhr, </w:t>
      </w:r>
      <w:hyperlink r:id="rId18" w:history="1">
        <w:r w:rsidR="004919FD" w:rsidRPr="0055441E">
          <w:rPr>
            <w:rStyle w:val="Hyperlink"/>
            <w:i/>
          </w:rPr>
          <w:t>https://test.rtde.tech/international/131481-liveticker-zum-ukraine-krieg-25/</w:t>
        </w:r>
      </w:hyperlink>
      <w:r w:rsidR="00BC5BE2" w:rsidRPr="0055441E">
        <w:rPr>
          <w:i/>
        </w:rPr>
        <w:t xml:space="preserve"> )</w:t>
      </w:r>
    </w:p>
    <w:p w:rsidR="00BC5BE2" w:rsidRDefault="00BC5BE2" w:rsidP="00BC5BE2">
      <w:r>
        <w:t>„</w:t>
      </w:r>
      <w:r w:rsidRPr="00BC5BE2">
        <w:rPr>
          <w:b/>
        </w:rPr>
        <w:t xml:space="preserve">Wie das Nachrichtenportal </w:t>
      </w:r>
      <w:proofErr w:type="spellStart"/>
      <w:r w:rsidRPr="00BC5BE2">
        <w:rPr>
          <w:rStyle w:val="Hervorhebung"/>
          <w:b/>
        </w:rPr>
        <w:t>ntv</w:t>
      </w:r>
      <w:proofErr w:type="spellEnd"/>
      <w:r w:rsidRPr="00BC5BE2">
        <w:rPr>
          <w:b/>
        </w:rPr>
        <w:t> </w:t>
      </w:r>
      <w:hyperlink r:id="rId19" w:tgtFrame="_blank" w:history="1">
        <w:r w:rsidRPr="00D116F6">
          <w:rPr>
            <w:rStyle w:val="Hyperlink"/>
            <w:b/>
            <w:color w:val="auto"/>
            <w:u w:val="none"/>
          </w:rPr>
          <w:t>meldet</w:t>
        </w:r>
      </w:hyperlink>
      <w:r w:rsidRPr="00BC5BE2">
        <w:rPr>
          <w:b/>
        </w:rPr>
        <w:t>, trainieren die USA in Deutschland und an anderen Standorten ukrainische Soldaten im Umgang mit westlicher Militärausrüstung</w:t>
      </w:r>
      <w:r w:rsidRPr="00BC5BE2">
        <w:rPr>
          <w:b/>
        </w:rPr>
        <w:t xml:space="preserve"> </w:t>
      </w:r>
      <w:r w:rsidRPr="00BC5BE2">
        <w:rPr>
          <w:b/>
        </w:rPr>
        <w:t>und Waffen.</w:t>
      </w:r>
      <w:r>
        <w:t xml:space="preserve"> Der Sprecher des US-Verteidigungsministers, John Kirby, habe gesagt, die Ausbildung auf deutschem Boden hätte bereits begonnen. Es gehe unter anderem um den Umgang mit Haubitzen und anderen Waffensystemen, die Kiew zur Unterstützung im Krieg gegen Russland aus dem Westen erhalte. Insgesamt werde das ukrainische Militär – ob sich auch nationalistische und faschistische ukrainische Gruppierungen darunter befinden, wurde nicht mitgeteilt – an mehreren Standorten außerhalb der Ukraine trainiert, darunter Deutschland. Das US-Militär arbeite hierzu mit der deutschen Regierung zusammen. Kirby sagte, zu den anderen Standorten könne er keine Angaben machen.</w:t>
      </w:r>
      <w:r>
        <w:t>“</w:t>
      </w:r>
    </w:p>
    <w:p w:rsidR="00BC5BE2" w:rsidRDefault="00BC5BE2" w:rsidP="00BC5BE2"/>
    <w:p w:rsidR="00D43139" w:rsidRPr="000C084F" w:rsidRDefault="00D43139" w:rsidP="00D43139">
      <w:pPr>
        <w:rPr>
          <w:sz w:val="26"/>
        </w:rPr>
      </w:pPr>
      <w:r>
        <w:rPr>
          <w:b/>
        </w:rPr>
        <w:t>7</w:t>
      </w:r>
      <w:r>
        <w:t xml:space="preserve">. </w:t>
      </w:r>
      <w:r w:rsidRPr="00BC5BE2">
        <w:rPr>
          <w:b/>
          <w:i/>
          <w:u w:val="single"/>
        </w:rPr>
        <w:t>RTDE Liveticker zum Ukraine-Krieg</w:t>
      </w:r>
      <w:r w:rsidRPr="00BC5BE2">
        <w:rPr>
          <w:i/>
        </w:rPr>
        <w:t xml:space="preserve">, </w:t>
      </w:r>
      <w:r w:rsidRPr="000C084F">
        <w:rPr>
          <w:rStyle w:val="Fett"/>
          <w:b w:val="0"/>
          <w:i/>
        </w:rPr>
        <w:t>Deutschland prüft auch Lieferung von Panzerhaubitzen an die Ukraine</w:t>
      </w:r>
      <w:r>
        <w:rPr>
          <w:b/>
          <w:i/>
        </w:rPr>
        <w:t xml:space="preserve"> </w:t>
      </w:r>
      <w:r w:rsidRPr="00BC5BE2">
        <w:rPr>
          <w:i/>
        </w:rPr>
        <w:t xml:space="preserve">(29. April 2022, </w:t>
      </w:r>
      <w:r w:rsidRPr="000C084F">
        <w:rPr>
          <w:i/>
        </w:rPr>
        <w:t>17:20 Uhr</w:t>
      </w:r>
      <w:r w:rsidRPr="00BC5BE2">
        <w:rPr>
          <w:i/>
        </w:rPr>
        <w:t xml:space="preserve">, </w:t>
      </w:r>
      <w:r>
        <w:rPr>
          <w:i/>
        </w:rPr>
        <w:t xml:space="preserve"> </w:t>
      </w:r>
      <w:hyperlink r:id="rId20" w:history="1">
        <w:r w:rsidRPr="0055441E">
          <w:rPr>
            <w:rStyle w:val="Hyperlink"/>
            <w:i/>
          </w:rPr>
          <w:t>https://test.rtde.tech/international/131481-liveticker-zum-ukraine-krieg-25/</w:t>
        </w:r>
      </w:hyperlink>
      <w:r>
        <w:t xml:space="preserve"> </w:t>
      </w:r>
      <w:r>
        <w:rPr>
          <w:sz w:val="26"/>
        </w:rPr>
        <w:t>)</w:t>
      </w:r>
    </w:p>
    <w:p w:rsidR="00D43139" w:rsidRPr="000C084F" w:rsidRDefault="00D43139" w:rsidP="00D43139">
      <w:pPr>
        <w:rPr>
          <w:b/>
          <w:i/>
        </w:rPr>
      </w:pPr>
    </w:p>
    <w:p w:rsidR="00D43139" w:rsidRDefault="00D43139" w:rsidP="00D43139">
      <w:r>
        <w:rPr>
          <w:noProof/>
        </w:rPr>
        <w:lastRenderedPageBreak/>
        <w:drawing>
          <wp:inline distT="0" distB="0" distL="0" distR="0" wp14:anchorId="6AD70360" wp14:editId="55A9625D">
            <wp:extent cx="1748649" cy="942449"/>
            <wp:effectExtent l="0" t="0" r="4445" b="0"/>
            <wp:docPr id="15" name="Grafik 15" descr="https://cdni.russiatoday.com/deutsch/images/2022.04/original/626bf89748fbef5dcc628d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s://cdni.russiatoday.com/deutsch/images/2022.04/original/626bf89748fbef5dcc628d09.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50171" cy="943269"/>
                    </a:xfrm>
                    <a:prstGeom prst="rect">
                      <a:avLst/>
                    </a:prstGeom>
                    <a:noFill/>
                    <a:ln>
                      <a:noFill/>
                    </a:ln>
                  </pic:spPr>
                </pic:pic>
              </a:graphicData>
            </a:graphic>
          </wp:inline>
        </w:drawing>
      </w:r>
    </w:p>
    <w:p w:rsidR="00D43139" w:rsidRDefault="00D43139" w:rsidP="00D43139">
      <w:r>
        <w:rPr>
          <w:rStyle w:val="rtimage-captionitem"/>
        </w:rPr>
        <w:t>Panzerhaubitzen 2000 bei einer Übung in Niedersachsen, 2019www.globallookpress.com</w:t>
      </w:r>
    </w:p>
    <w:p w:rsidR="00D43139" w:rsidRDefault="00D43139" w:rsidP="00D43139"/>
    <w:p w:rsidR="00D43139" w:rsidRDefault="00D43139" w:rsidP="00D43139">
      <w:r>
        <w:t>„</w:t>
      </w:r>
      <w:r w:rsidRPr="000C084F">
        <w:rPr>
          <w:b/>
        </w:rPr>
        <w:t xml:space="preserve">Die Bundesregierung prüft nach der grundsätzlichen Einigung auf die Lieferung schwerer Waffen auch eine Abgabe der Panzerhaubitze 2000 aus Beständen der Bundeswehr an die Ukraine. Dabei gehe es um ein Materialpaket, zu dem neben den Niederlanden auch Deutschland und Italien beitragen könnten, berichtete die </w:t>
      </w:r>
      <w:r w:rsidRPr="000C084F">
        <w:rPr>
          <w:rStyle w:val="Hervorhebung"/>
          <w:b/>
        </w:rPr>
        <w:t>Welt am Sonntag</w:t>
      </w:r>
      <w:r w:rsidRPr="000C084F">
        <w:rPr>
          <w:b/>
        </w:rPr>
        <w:t xml:space="preserve">. Nach </w:t>
      </w:r>
      <w:r w:rsidRPr="000C084F">
        <w:rPr>
          <w:rStyle w:val="Hervorhebung"/>
          <w:b/>
        </w:rPr>
        <w:t>dpa</w:t>
      </w:r>
      <w:r w:rsidRPr="000C084F">
        <w:rPr>
          <w:b/>
        </w:rPr>
        <w:t>-Informationen handelt es sich um einen möglichen Beitrag Deutschlands in mittlerer einstelliger Zahl.</w:t>
      </w:r>
      <w:r>
        <w:rPr>
          <w:b/>
        </w:rPr>
        <w:t xml:space="preserve"> </w:t>
      </w:r>
      <w:r w:rsidRPr="000C084F">
        <w:rPr>
          <w:b/>
        </w:rPr>
        <w:t xml:space="preserve">Die </w:t>
      </w:r>
      <w:r w:rsidRPr="000C084F">
        <w:rPr>
          <w:rStyle w:val="Hervorhebung"/>
          <w:b/>
        </w:rPr>
        <w:t>Welt am Sonntag</w:t>
      </w:r>
      <w:r w:rsidRPr="000C084F">
        <w:rPr>
          <w:b/>
        </w:rPr>
        <w:t xml:space="preserve"> berichtete allerdings auch, von den 119 Panzerhaubitzen 2000 der Bundeswehr seien nur etwa 40 einsatzbereit</w:t>
      </w:r>
      <w:r>
        <w:t>. Die Militärs stünden einer Lieferung deshalb kritisch gegenüber. Auch Vertreter der niederländischen Streitkräfte hatten sich skeptisch gezeigt, doch die Regierung in Den Haag setzte sich über die militärischen Bedenken hinweg. (dpa)“</w:t>
      </w:r>
    </w:p>
    <w:p w:rsidR="00D43139" w:rsidRDefault="00D43139" w:rsidP="00D43139"/>
    <w:p w:rsidR="00D43139" w:rsidRDefault="00D43139" w:rsidP="00D43139"/>
    <w:p w:rsidR="00D43139" w:rsidRPr="0055441E" w:rsidRDefault="00D43139" w:rsidP="00D43139">
      <w:pPr>
        <w:rPr>
          <w:i/>
        </w:rPr>
      </w:pPr>
      <w:r>
        <w:rPr>
          <w:b/>
        </w:rPr>
        <w:t>8</w:t>
      </w:r>
      <w:r>
        <w:t xml:space="preserve">. </w:t>
      </w:r>
      <w:r w:rsidRPr="00BC5BE2">
        <w:rPr>
          <w:b/>
          <w:i/>
          <w:u w:val="single"/>
        </w:rPr>
        <w:t>RTDE Liveticker zum Ukraine-Krieg</w:t>
      </w:r>
      <w:r w:rsidRPr="00BC5BE2">
        <w:rPr>
          <w:i/>
        </w:rPr>
        <w:t xml:space="preserve">, </w:t>
      </w:r>
      <w:r w:rsidRPr="0055441E">
        <w:rPr>
          <w:bCs/>
          <w:i/>
        </w:rPr>
        <w:t xml:space="preserve">Erste Zivilisten sind aus Verlies von </w:t>
      </w:r>
      <w:proofErr w:type="spellStart"/>
      <w:r w:rsidRPr="0055441E">
        <w:rPr>
          <w:bCs/>
          <w:i/>
        </w:rPr>
        <w:t>Asowstal</w:t>
      </w:r>
      <w:proofErr w:type="spellEnd"/>
      <w:r w:rsidRPr="0055441E">
        <w:rPr>
          <w:bCs/>
          <w:i/>
        </w:rPr>
        <w:t xml:space="preserve"> aufgetaucht</w:t>
      </w:r>
      <w:r w:rsidRPr="00BC5BE2">
        <w:rPr>
          <w:i/>
        </w:rPr>
        <w:t xml:space="preserve"> (29. April 2022, </w:t>
      </w:r>
      <w:r>
        <w:rPr>
          <w:i/>
        </w:rPr>
        <w:t>19:30 Uhr</w:t>
      </w:r>
      <w:r w:rsidRPr="00BC5BE2">
        <w:rPr>
          <w:i/>
        </w:rPr>
        <w:t xml:space="preserve">, </w:t>
      </w:r>
      <w:r>
        <w:rPr>
          <w:i/>
        </w:rPr>
        <w:t xml:space="preserve"> </w:t>
      </w:r>
      <w:hyperlink r:id="rId22" w:history="1">
        <w:r w:rsidRPr="0055441E">
          <w:rPr>
            <w:rStyle w:val="Hyperlink"/>
            <w:i/>
          </w:rPr>
          <w:t>https://test.rtde.tech/international/131481-liveticker-zum-ukraine-krieg-25/</w:t>
        </w:r>
      </w:hyperlink>
      <w:r w:rsidRPr="0055441E">
        <w:rPr>
          <w:i/>
        </w:rPr>
        <w:t xml:space="preserve"> </w:t>
      </w:r>
    </w:p>
    <w:p w:rsidR="00D43139" w:rsidRDefault="00D43139" w:rsidP="00D43139">
      <w:pPr>
        <w:rPr>
          <w:i/>
          <w:iCs/>
        </w:rPr>
      </w:pPr>
      <w:r>
        <w:t>„</w:t>
      </w:r>
      <w:r w:rsidRPr="0055441E">
        <w:rPr>
          <w:b/>
        </w:rPr>
        <w:t xml:space="preserve">Der Militärkorrespondent Andrei </w:t>
      </w:r>
      <w:proofErr w:type="spellStart"/>
      <w:r w:rsidRPr="0055441E">
        <w:rPr>
          <w:b/>
        </w:rPr>
        <w:t>Rudenko</w:t>
      </w:r>
      <w:proofErr w:type="spellEnd"/>
      <w:r w:rsidRPr="0055441E">
        <w:rPr>
          <w:b/>
        </w:rPr>
        <w:t xml:space="preserve"> hat mitgeteilt, dass die ersten Zivilisten – die Familie </w:t>
      </w:r>
      <w:proofErr w:type="spellStart"/>
      <w:r w:rsidRPr="0055441E">
        <w:rPr>
          <w:b/>
        </w:rPr>
        <w:t>Sawiny</w:t>
      </w:r>
      <w:proofErr w:type="spellEnd"/>
      <w:r w:rsidRPr="0055441E">
        <w:rPr>
          <w:b/>
        </w:rPr>
        <w:t xml:space="preserve">, Vater, Mutter und Tochter – das Gelände des Stahlwerks </w:t>
      </w:r>
      <w:proofErr w:type="spellStart"/>
      <w:r w:rsidRPr="0055441E">
        <w:rPr>
          <w:b/>
        </w:rPr>
        <w:t>Asowstal</w:t>
      </w:r>
      <w:proofErr w:type="spellEnd"/>
      <w:r w:rsidRPr="0055441E">
        <w:rPr>
          <w:b/>
        </w:rPr>
        <w:t xml:space="preserve"> in </w:t>
      </w:r>
      <w:proofErr w:type="spellStart"/>
      <w:r w:rsidRPr="0055441E">
        <w:rPr>
          <w:b/>
        </w:rPr>
        <w:t>Mariupol</w:t>
      </w:r>
      <w:proofErr w:type="spellEnd"/>
      <w:r w:rsidRPr="0055441E">
        <w:rPr>
          <w:b/>
        </w:rPr>
        <w:t xml:space="preserve"> verlassen haben.</w:t>
      </w:r>
      <w:r w:rsidRPr="00C47152">
        <w:t xml:space="preserve"> Nach Angaben des Militärkorrespondenten handelt es sich um eine Familie aus der Umgebung.</w:t>
      </w:r>
      <w:r>
        <w:t xml:space="preserve"> </w:t>
      </w:r>
      <w:proofErr w:type="spellStart"/>
      <w:r w:rsidRPr="00C47152">
        <w:t>Rudenko</w:t>
      </w:r>
      <w:proofErr w:type="spellEnd"/>
      <w:r w:rsidRPr="00C47152">
        <w:t xml:space="preserve"> teilte mit, dass sie von Kämpfern des </w:t>
      </w:r>
      <w:proofErr w:type="spellStart"/>
      <w:r w:rsidRPr="00C47152">
        <w:t>Asow</w:t>
      </w:r>
      <w:proofErr w:type="spellEnd"/>
      <w:r w:rsidRPr="00C47152">
        <w:t xml:space="preserve">-Regiments eingeschüchtert worden waren, dass sie es nicht schaffen würden. Der Kriegsberichterstatter schrieb, dass </w:t>
      </w:r>
      <w:proofErr w:type="spellStart"/>
      <w:r w:rsidRPr="00C47152">
        <w:t>Asow</w:t>
      </w:r>
      <w:proofErr w:type="spellEnd"/>
      <w:r w:rsidRPr="00C47152">
        <w:t xml:space="preserve"> diese Menschen nicht hatte gehen lassen wollen und dass "die Leitung des Werks mit den Kämpfern Kontakt aufnahm, aber keine Einigung über den Abtransport der Zivilisten erzielen konnte".</w:t>
      </w:r>
      <w:r>
        <w:t xml:space="preserve"> </w:t>
      </w:r>
      <w:r w:rsidRPr="00C47152">
        <w:t xml:space="preserve">Das Familienoberhaupt fand in der Werkstatt ein Radiogerät und empfing russisches Radio, das in </w:t>
      </w:r>
      <w:proofErr w:type="spellStart"/>
      <w:r w:rsidRPr="00C47152">
        <w:t>Mariupol</w:t>
      </w:r>
      <w:proofErr w:type="spellEnd"/>
      <w:r w:rsidRPr="00C47152">
        <w:t xml:space="preserve"> zu senden begonnen hatte – er erfuhr aus den Nachrichten von der Ankündigung eines humanitären Korridors. </w:t>
      </w:r>
      <w:proofErr w:type="spellStart"/>
      <w:r w:rsidRPr="00C47152">
        <w:t>Rudenko</w:t>
      </w:r>
      <w:proofErr w:type="spellEnd"/>
      <w:r w:rsidRPr="00C47152">
        <w:t xml:space="preserve"> sagte:</w:t>
      </w:r>
      <w:r>
        <w:t xml:space="preserve"> </w:t>
      </w:r>
      <w:r w:rsidRPr="00C47152">
        <w:rPr>
          <w:i/>
          <w:iCs/>
        </w:rPr>
        <w:t xml:space="preserve">"Ich habe es auf </w:t>
      </w:r>
      <w:proofErr w:type="spellStart"/>
      <w:r w:rsidRPr="00C47152">
        <w:rPr>
          <w:i/>
          <w:iCs/>
        </w:rPr>
        <w:t>Vesti</w:t>
      </w:r>
      <w:proofErr w:type="spellEnd"/>
      <w:r w:rsidRPr="00C47152">
        <w:rPr>
          <w:i/>
          <w:iCs/>
        </w:rPr>
        <w:t xml:space="preserve"> FM eingestellt. Sie wagten sich hinaus. In dem unterirdischen Verlies sind noch 71 Zivilisten."</w:t>
      </w:r>
    </w:p>
    <w:p w:rsidR="00D43139" w:rsidRDefault="00D43139" w:rsidP="00D43139">
      <w:pPr>
        <w:rPr>
          <w:i/>
          <w:iCs/>
        </w:rPr>
      </w:pPr>
    </w:p>
    <w:p w:rsidR="00D116F6" w:rsidRPr="00D116F6" w:rsidRDefault="00D43139" w:rsidP="00D116F6">
      <w:pPr>
        <w:rPr>
          <w:i/>
        </w:rPr>
      </w:pPr>
      <w:r w:rsidRPr="00D116F6">
        <w:rPr>
          <w:b/>
          <w:iCs/>
        </w:rPr>
        <w:t>9</w:t>
      </w:r>
      <w:r w:rsidRPr="00D43139">
        <w:rPr>
          <w:iCs/>
        </w:rPr>
        <w:t xml:space="preserve">. </w:t>
      </w:r>
      <w:r w:rsidRPr="00D116F6">
        <w:rPr>
          <w:b/>
          <w:i/>
          <w:u w:val="single"/>
        </w:rPr>
        <w:t xml:space="preserve">The </w:t>
      </w:r>
      <w:proofErr w:type="spellStart"/>
      <w:r w:rsidRPr="00D116F6">
        <w:rPr>
          <w:b/>
          <w:i/>
          <w:u w:val="single"/>
        </w:rPr>
        <w:t>Saker</w:t>
      </w:r>
      <w:proofErr w:type="spellEnd"/>
      <w:r w:rsidRPr="00D116F6">
        <w:rPr>
          <w:b/>
          <w:i/>
          <w:u w:val="single"/>
        </w:rPr>
        <w:t>,</w:t>
      </w:r>
      <w:r w:rsidRPr="00D43139">
        <w:rPr>
          <w:iCs/>
        </w:rPr>
        <w:t xml:space="preserve"> </w:t>
      </w:r>
      <w:r w:rsidRPr="00D116F6">
        <w:rPr>
          <w:b/>
          <w:i/>
        </w:rPr>
        <w:t xml:space="preserve">Pepe Escobar, </w:t>
      </w:r>
      <w:r w:rsidRPr="00D116F6">
        <w:rPr>
          <w:b/>
          <w:i/>
        </w:rPr>
        <w:t xml:space="preserve"> Das Imperium der Lügen freut sich auf die Visitenkarte von Herrn </w:t>
      </w:r>
      <w:proofErr w:type="spellStart"/>
      <w:r w:rsidRPr="00D116F6">
        <w:rPr>
          <w:b/>
          <w:i/>
        </w:rPr>
        <w:t>Sarmat</w:t>
      </w:r>
      <w:proofErr w:type="spellEnd"/>
      <w:r w:rsidR="00D116F6">
        <w:rPr>
          <w:b/>
          <w:i/>
        </w:rPr>
        <w:t xml:space="preserve"> </w:t>
      </w:r>
      <w:r w:rsidR="00D116F6" w:rsidRPr="00D116F6">
        <w:rPr>
          <w:i/>
        </w:rPr>
        <w:t>(</w:t>
      </w:r>
      <w:r w:rsidR="00D116F6">
        <w:rPr>
          <w:i/>
        </w:rPr>
        <w:t xml:space="preserve">29. April 2022, </w:t>
      </w:r>
      <w:hyperlink r:id="rId23" w:history="1">
        <w:r w:rsidR="00D116F6" w:rsidRPr="00347FFE">
          <w:rPr>
            <w:rStyle w:val="Hyperlink"/>
            <w:i/>
          </w:rPr>
          <w:t>http://thesaker.is/empire-of-lies-eager-to-receive-mr-sarmats-business-card/</w:t>
        </w:r>
      </w:hyperlink>
      <w:r w:rsidR="00D116F6">
        <w:rPr>
          <w:i/>
        </w:rPr>
        <w:t xml:space="preserve"> </w:t>
      </w:r>
      <w:r w:rsidR="00D116F6" w:rsidRPr="00D116F6">
        <w:rPr>
          <w:i/>
        </w:rPr>
        <w:t>Übersetzung LZ</w:t>
      </w:r>
      <w:r w:rsidR="00D116F6">
        <w:rPr>
          <w:i/>
        </w:rPr>
        <w:t xml:space="preserve"> 30. April 2022, </w:t>
      </w:r>
      <w:hyperlink r:id="rId24" w:history="1">
        <w:r w:rsidR="00D116F6" w:rsidRPr="00D116F6">
          <w:rPr>
            <w:rStyle w:val="Hyperlink"/>
            <w:i/>
          </w:rPr>
          <w:t>https://linkezeitung.de/2022/04/30/das-imperium-der-luegen-freut-sich-auf-die-visitenkarte-von-herrn-sarmat/</w:t>
        </w:r>
      </w:hyperlink>
      <w:r w:rsidR="00D116F6">
        <w:rPr>
          <w:i/>
        </w:rPr>
        <w:t>)</w:t>
      </w:r>
    </w:p>
    <w:p w:rsidR="00D43139" w:rsidRDefault="00D43139" w:rsidP="00D43139">
      <w:pPr>
        <w:pStyle w:val="StandardWeb"/>
      </w:pPr>
      <w:bookmarkStart w:id="0" w:name="_GoBack"/>
      <w:r>
        <w:rPr>
          <w:noProof/>
        </w:rPr>
        <w:lastRenderedPageBreak/>
        <w:drawing>
          <wp:inline distT="0" distB="0" distL="0" distR="0" wp14:anchorId="57464D73" wp14:editId="3F16155C">
            <wp:extent cx="3062959" cy="2858404"/>
            <wp:effectExtent l="0" t="0" r="4445" b="0"/>
            <wp:docPr id="3" name="Grafik 3" descr="https://linkezeitungblog.files.wordpress.com/2022/04/sarmat1.jpg?w=494&amp;h=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linkezeitungblog.files.wordpress.com/2022/04/sarmat1.jpg?w=494&amp;h=46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064268" cy="2859626"/>
                    </a:xfrm>
                    <a:prstGeom prst="rect">
                      <a:avLst/>
                    </a:prstGeom>
                    <a:noFill/>
                    <a:ln>
                      <a:noFill/>
                    </a:ln>
                  </pic:spPr>
                </pic:pic>
              </a:graphicData>
            </a:graphic>
          </wp:inline>
        </w:drawing>
      </w:r>
      <w:bookmarkEnd w:id="0"/>
    </w:p>
    <w:p w:rsidR="00D43139" w:rsidRDefault="00D43139" w:rsidP="00D43139">
      <w:pPr>
        <w:pStyle w:val="StandardWeb"/>
      </w:pPr>
      <w:r>
        <w:t>Das einzige Gegenmittel gegen den Propagandawahn sind spärliche Stimmen der Vernunft, die zufällig russisch sind und daher zum Schweigen gebracht und/oder abgetan werden.</w:t>
      </w:r>
    </w:p>
    <w:p w:rsidR="00D43139" w:rsidRDefault="00D43139" w:rsidP="00D43139">
      <w:pPr>
        <w:pStyle w:val="StandardWeb"/>
      </w:pPr>
      <w:r>
        <w:t>Besonders seit dem Beginn des GWOT (Global War on Terror) zu Beginn des Jahrtausends hat niemand mehr Geld verloren, wenn er gegen die giftige Kombination aus Hybris, Arroganz und Ignoranz gewettet hat, die vom Imperium des Chaos und der Lügen serienmäßig eingesetzt wird.</w:t>
      </w:r>
    </w:p>
    <w:p w:rsidR="00D43139" w:rsidRDefault="00D43139" w:rsidP="00D43139">
      <w:pPr>
        <w:pStyle w:val="StandardWeb"/>
      </w:pPr>
      <w:r>
        <w:t xml:space="preserve">Was in der ausgedehnten intellektuellen Flugverbotszone, die als US-Think </w:t>
      </w:r>
      <w:proofErr w:type="spellStart"/>
      <w:r>
        <w:t>Tankland</w:t>
      </w:r>
      <w:proofErr w:type="spellEnd"/>
      <w:r>
        <w:t xml:space="preserve"> bekannt ist, als „Analyse“ durchgeht, beinhaltet Wunschdenken, wie etwa, dass Peking „glaubt“, Moskau würde im chinesischen Jahrhundert eine unterstützende Rolle spielen, nur um Russland jetzt auf dem geopolitischen Fahrersitz zu sehen.</w:t>
      </w:r>
    </w:p>
    <w:p w:rsidR="00D43139" w:rsidRDefault="00D43139" w:rsidP="00D43139">
      <w:pPr>
        <w:pStyle w:val="StandardWeb"/>
      </w:pPr>
      <w:r>
        <w:t xml:space="preserve">Dies ist nicht nur ein treffendes Beispiel für die offenkundig </w:t>
      </w:r>
      <w:proofErr w:type="spellStart"/>
      <w:r>
        <w:t>russophobe</w:t>
      </w:r>
      <w:proofErr w:type="spellEnd"/>
      <w:r>
        <w:t>/</w:t>
      </w:r>
      <w:proofErr w:type="spellStart"/>
      <w:r>
        <w:t>sinophobe</w:t>
      </w:r>
      <w:proofErr w:type="spellEnd"/>
      <w:r>
        <w:t xml:space="preserve"> Paranoia im Hinblick auf das Auftauchen gleichwertiger Konkurrenten in Eurasien – der archaische angloamerikanische Albtraum -, sondern auch ein krasses Unwissen über die Feinheiten der komplexen umfassenden strategischen Partnerschaft zwischen Russland und China.</w:t>
      </w:r>
    </w:p>
    <w:p w:rsidR="00D43139" w:rsidRDefault="00D43139" w:rsidP="00D43139">
      <w:pPr>
        <w:pStyle w:val="StandardWeb"/>
      </w:pPr>
      <w:r>
        <w:t xml:space="preserve">Während die Operation Z methodisch in die Phase 2 eintritt, haben die Amerikaner – mit Nachdruck – auch ihre symmetrische Phase 2 eingeleitet, was de facto eine regelrechte Eskalation hin zum </w:t>
      </w:r>
      <w:proofErr w:type="spellStart"/>
      <w:r>
        <w:t>Totalen</w:t>
      </w:r>
      <w:proofErr w:type="spellEnd"/>
      <w:r>
        <w:t xml:space="preserve"> Krieg bedeutet, von hybriden bis hin zu glühenden Schattierungen, alles natürlich durch Stellvertreter. Der berüchtigte </w:t>
      </w:r>
      <w:proofErr w:type="spellStart"/>
      <w:r>
        <w:t>Raytheon</w:t>
      </w:r>
      <w:proofErr w:type="spellEnd"/>
      <w:r>
        <w:t>-Waffenhändler und heutige Pentagon-Chef Lloyd Austin gab in Kiew die Marschrichtung vor:</w:t>
      </w:r>
    </w:p>
    <w:p w:rsidR="00D43139" w:rsidRDefault="00D43139" w:rsidP="00D43139">
      <w:pPr>
        <w:pStyle w:val="StandardWeb"/>
      </w:pPr>
      <w:r>
        <w:t>„Wir wollen Russland so weit schwächen, dass es die Dinge, die es beim Einmarsch in die Ukraine getan hat, nicht mehr tun kann.“</w:t>
      </w:r>
    </w:p>
    <w:p w:rsidR="00D43139" w:rsidRDefault="00D43139" w:rsidP="00D43139">
      <w:pPr>
        <w:pStyle w:val="StandardWeb"/>
      </w:pPr>
      <w:r>
        <w:t xml:space="preserve">Das ist es also: Das Imperium will Russland auslöschen. Das war’s dann auch schon mit den unbegrenzten Waffentransporten der War Inc. in die Ukraine, die in ihrer überwältigenden Mehrheit durch russische Präzisionsschläge ausgeweidet werden sollen. Die Amerikaner tauschen mit Kiew rund um die Uhr Informationen nicht nur über den </w:t>
      </w:r>
      <w:proofErr w:type="spellStart"/>
      <w:r>
        <w:t>Donbass</w:t>
      </w:r>
      <w:proofErr w:type="spellEnd"/>
      <w:r>
        <w:t xml:space="preserve"> und die Krim, sondern auch über russisches Territorium aus. Der Totale Krieg findet parallel zur geplanten </w:t>
      </w:r>
      <w:r>
        <w:lastRenderedPageBreak/>
        <w:t>kontrollierten Zerstörung der EU-Wirtschaft statt, wobei die Europäische Kommission fröhlich als eine Art PR-Arm der NATO agiert.</w:t>
      </w:r>
    </w:p>
    <w:p w:rsidR="00D43139" w:rsidRDefault="00D43139" w:rsidP="00D43139">
      <w:pPr>
        <w:pStyle w:val="StandardWeb"/>
      </w:pPr>
      <w:r>
        <w:t>Inmitten der Propaganda-Demenz und der akuten kognitiven Dissonanz, die in der gesamten NATO-Sphäre um sich greift, sind die wenigen Stimmen der Vernunft, die zufällig russisch sind, das einzige Gegenmittel, das zum Schweigen gebracht und/oder abgetan wird. Der Westen ignoriert sie auf seine eigene kollektive Gefahr.</w:t>
      </w:r>
    </w:p>
    <w:p w:rsidR="00D43139" w:rsidRDefault="00D43139" w:rsidP="00D43139">
      <w:pPr>
        <w:pStyle w:val="StandardWeb"/>
      </w:pPr>
      <w:proofErr w:type="spellStart"/>
      <w:r>
        <w:rPr>
          <w:b/>
          <w:bCs/>
        </w:rPr>
        <w:t>Patruschew</w:t>
      </w:r>
      <w:proofErr w:type="spellEnd"/>
      <w:r>
        <w:rPr>
          <w:b/>
          <w:bCs/>
        </w:rPr>
        <w:t xml:space="preserve"> macht Triple-X unplugged</w:t>
      </w:r>
    </w:p>
    <w:p w:rsidR="00D43139" w:rsidRDefault="00D43139" w:rsidP="00D43139">
      <w:pPr>
        <w:pStyle w:val="StandardWeb"/>
      </w:pPr>
      <w:r>
        <w:t>Beginnen wir mit der Rede von Präsident Putin vor dem Rat der Gesetzgeber in St. Petersburg anlässlich des Tages des russischen Parlamentarismus.</w:t>
      </w:r>
    </w:p>
    <w:p w:rsidR="00D43139" w:rsidRDefault="00D43139" w:rsidP="00D43139">
      <w:pPr>
        <w:pStyle w:val="StandardWeb"/>
      </w:pPr>
      <w:r>
        <w:t>Putin demonstrierte, wie eine kaum neue „geopolitische Waffe“, die sich auf „</w:t>
      </w:r>
      <w:proofErr w:type="spellStart"/>
      <w:r>
        <w:t>Russophobie</w:t>
      </w:r>
      <w:proofErr w:type="spellEnd"/>
      <w:r>
        <w:t xml:space="preserve"> und Neonazis“ stützt, gepaart mit Bemühungen zur „wirtschaftlichen Strangulierung“, nicht nur daran scheiterte, Russland zu ersticken, sondern im kollektiven Unterbewusstsein das Gefühl eines existenziellen Konflikts verankerte: eines „zweiten großen vaterländischen Krieges“.</w:t>
      </w:r>
    </w:p>
    <w:p w:rsidR="00D43139" w:rsidRDefault="00D43139" w:rsidP="00D43139">
      <w:pPr>
        <w:pStyle w:val="StandardWeb"/>
      </w:pPr>
      <w:r>
        <w:t>Angesichts der überbordenden Hysterie auf allen Ebenen musste eine Botschaft an ein Imperium, das sich immer noch weigert, zuzuhören, und das nicht einmal die Bedeutung der „Unteilbarkeit der Sicherheit“ versteht, unvermeidlich sein:</w:t>
      </w:r>
    </w:p>
    <w:p w:rsidR="00D43139" w:rsidRDefault="00D43139" w:rsidP="00D43139">
      <w:pPr>
        <w:pStyle w:val="StandardWeb"/>
      </w:pPr>
      <w:r>
        <w:t xml:space="preserve">„Ich möchte noch einmal betonen, dass, wenn jemand die Absicht hat, sich von außen in das Geschehen einzumischen und Drohungen strategischer Art </w:t>
      </w:r>
      <w:proofErr w:type="gramStart"/>
      <w:r>
        <w:t>ausspricht</w:t>
      </w:r>
      <w:proofErr w:type="gramEnd"/>
      <w:r>
        <w:t>, die für Russland nicht akzeptabel sind, er wissen sollte, dass unsere Vergeltungsschläge blitzschnell sein werden. Wir haben alle Instrumente dafür. Solche, mit denen sich jetzt niemand rühmen kann. Und wir werden nicht damit prahlen. Wir werden sie einsetzen, wenn es nötig ist. Und ich möchte, dass alle davon wissen – wir haben alle Entscheidungen in dieser Angelegenheit getroffen.“</w:t>
      </w:r>
    </w:p>
    <w:p w:rsidR="00D43139" w:rsidRDefault="00D43139" w:rsidP="00D43139">
      <w:pPr>
        <w:pStyle w:val="StandardWeb"/>
      </w:pPr>
      <w:r>
        <w:t xml:space="preserve">Übersetzung: Die ständigen Provokationen können dazu führen, dass Herr </w:t>
      </w:r>
      <w:proofErr w:type="spellStart"/>
      <w:r>
        <w:t>Kinzhal</w:t>
      </w:r>
      <w:proofErr w:type="spellEnd"/>
      <w:r>
        <w:t xml:space="preserve">, Herr </w:t>
      </w:r>
      <w:proofErr w:type="spellStart"/>
      <w:r>
        <w:t>Zircon</w:t>
      </w:r>
      <w:proofErr w:type="spellEnd"/>
      <w:r>
        <w:t xml:space="preserve"> und Herr </w:t>
      </w:r>
      <w:proofErr w:type="spellStart"/>
      <w:r>
        <w:t>Sarmat</w:t>
      </w:r>
      <w:proofErr w:type="spellEnd"/>
      <w:r>
        <w:t xml:space="preserve"> gezwungen sind, ihre Visitenkarten in ausgewählten westlichen Breitengraden zu präsentieren, auch ohne offizielle Einladung.</w:t>
      </w:r>
    </w:p>
    <w:p w:rsidR="00D43139" w:rsidRDefault="00D43139" w:rsidP="00D43139">
      <w:pPr>
        <w:pStyle w:val="StandardWeb"/>
      </w:pPr>
      <w:r>
        <w:t xml:space="preserve">Wohl zum ersten Mal seit Beginn der Operation Z hat Putin zwischen den militärischen Operationen im </w:t>
      </w:r>
      <w:proofErr w:type="spellStart"/>
      <w:r>
        <w:t>Donbass</w:t>
      </w:r>
      <w:proofErr w:type="spellEnd"/>
      <w:r>
        <w:t xml:space="preserve"> und der übrigen Ukraine unterschieden. Dies steht in unmittelbarem Zusammenhang mit der laufenden Integration von Cherson, </w:t>
      </w:r>
      <w:proofErr w:type="spellStart"/>
      <w:r>
        <w:t>Saporoshje</w:t>
      </w:r>
      <w:proofErr w:type="spellEnd"/>
      <w:r>
        <w:t xml:space="preserve"> und Charkow und bedeutet, dass die russischen Streitkräfte immer weiter gehen und die Souveränität nicht nur über die Volksrepubliken Donezk und </w:t>
      </w:r>
      <w:proofErr w:type="spellStart"/>
      <w:r>
        <w:t>Luhansk</w:t>
      </w:r>
      <w:proofErr w:type="spellEnd"/>
      <w:r>
        <w:t xml:space="preserve">, sondern auch über Cherson, </w:t>
      </w:r>
      <w:proofErr w:type="spellStart"/>
      <w:r>
        <w:t>Saporoshje</w:t>
      </w:r>
      <w:proofErr w:type="spellEnd"/>
      <w:r>
        <w:t xml:space="preserve"> und weiter auf dem Weg vom Asowschen Meer zum Schwarzen Meer bis hin zur vollständigen Kontrolle über Nikolajew und Odessa herstellen werden.</w:t>
      </w:r>
    </w:p>
    <w:p w:rsidR="00D43139" w:rsidRDefault="00D43139" w:rsidP="00D43139">
      <w:pPr>
        <w:pStyle w:val="StandardWeb"/>
      </w:pPr>
      <w:r>
        <w:t>Die Formel ist glasklar: „Russland kann die Schaffung antirussischer Gebiete im ganzen Land nicht zulassen.“</w:t>
      </w:r>
    </w:p>
    <w:p w:rsidR="00D43139" w:rsidRDefault="00D43139" w:rsidP="00D43139">
      <w:pPr>
        <w:pStyle w:val="StandardWeb"/>
      </w:pPr>
      <w:r>
        <w:t xml:space="preserve">Kommen wir nun zu einem äußerst ausführlichen Interview von Nikolai </w:t>
      </w:r>
      <w:proofErr w:type="spellStart"/>
      <w:r>
        <w:t>Patruschew</w:t>
      </w:r>
      <w:proofErr w:type="spellEnd"/>
      <w:r>
        <w:t xml:space="preserve">, dem Sekretär des Sicherheitsrates, mit der </w:t>
      </w:r>
      <w:proofErr w:type="spellStart"/>
      <w:r>
        <w:t>Rossijskaja</w:t>
      </w:r>
      <w:proofErr w:type="spellEnd"/>
      <w:r>
        <w:t xml:space="preserve"> </w:t>
      </w:r>
      <w:proofErr w:type="spellStart"/>
      <w:r>
        <w:t>Gaseta</w:t>
      </w:r>
      <w:proofErr w:type="spellEnd"/>
      <w:r>
        <w:t xml:space="preserve">, in dem </w:t>
      </w:r>
      <w:proofErr w:type="spellStart"/>
      <w:r>
        <w:t>Patruschew</w:t>
      </w:r>
      <w:proofErr w:type="spellEnd"/>
      <w:r>
        <w:t xml:space="preserve"> gewissermaßen Triple-X unplugged ist.</w:t>
      </w:r>
    </w:p>
    <w:p w:rsidR="00D43139" w:rsidRDefault="00D43139" w:rsidP="00D43139">
      <w:pPr>
        <w:pStyle w:val="StandardWeb"/>
      </w:pPr>
      <w:r>
        <w:t xml:space="preserve">Die wichtigste Erkenntnis ist vielleicht die folgende: „Der Zusammenbruch der amerikanisch geprägten Welt ist eine Realität, in der man leben und eine optimale Verhaltenslinie aufbauen </w:t>
      </w:r>
      <w:r>
        <w:lastRenderedPageBreak/>
        <w:t xml:space="preserve">muss.“ Russlands „optimale Verhaltenslinie“ – sehr zum Zorn des universalistischen und </w:t>
      </w:r>
      <w:proofErr w:type="spellStart"/>
      <w:r>
        <w:t>unilateralistischen</w:t>
      </w:r>
      <w:proofErr w:type="spellEnd"/>
      <w:r>
        <w:t xml:space="preserve"> </w:t>
      </w:r>
      <w:proofErr w:type="spellStart"/>
      <w:r>
        <w:t>Hegemons</w:t>
      </w:r>
      <w:proofErr w:type="spellEnd"/>
      <w:r>
        <w:t xml:space="preserve"> – zeichnet sich durch „Souveränität, kulturelle und geistige Identität und historische Erinnerung“ aus.</w:t>
      </w:r>
    </w:p>
    <w:p w:rsidR="00D43139" w:rsidRDefault="00D43139" w:rsidP="00D43139">
      <w:pPr>
        <w:pStyle w:val="StandardWeb"/>
      </w:pPr>
      <w:proofErr w:type="spellStart"/>
      <w:r>
        <w:t>Patruschew</w:t>
      </w:r>
      <w:proofErr w:type="spellEnd"/>
      <w:r>
        <w:t xml:space="preserve"> zeigt, wie „tragische Szenarien von Weltkrisen, sowohl in den vergangenen Jahren als auch heute, von Washington in seinem Bestreben, seine Hegemonie zu konsolidieren und sich dem Zusammenbruch der unipolaren Welt zu widersetzen, aufgezwungen werden“. Die USA setzen alles daran, „dass andere Zentren der multipolaren Welt es nicht einmal wagen, den Kopf zu heben, und unser Land hat es nicht nur gewagt, sondern auch öffentlich erklärt, dass es sich nicht an die auferlegten Regeln halten wird.“</w:t>
      </w:r>
    </w:p>
    <w:p w:rsidR="00D43139" w:rsidRDefault="00D43139" w:rsidP="00D43139">
      <w:pPr>
        <w:pStyle w:val="StandardWeb"/>
      </w:pPr>
      <w:proofErr w:type="spellStart"/>
      <w:r>
        <w:t>Patruschew</w:t>
      </w:r>
      <w:proofErr w:type="spellEnd"/>
      <w:r>
        <w:t xml:space="preserve"> konnte nicht umhin zu betonen, wie die War Inc. in der Ukraine buchstäblich ein Vermögen macht: „Der amerikanische und europäische militärisch-industrielle Komplex jubelt, denn dank der Krise in der Ukraine kommt er nicht mehr zur Ruhe. Es ist nicht verwunderlich, dass der Westen im Gegensatz zu Russland, das an einem raschen Abschluss einer speziellen Militäroperation und der Minimierung von Verlusten auf allen Seiten interessiert ist, entschlossen ist, diese zumindest bis zum letzten Ukrainer hinauszuzögern.“</w:t>
      </w:r>
    </w:p>
    <w:p w:rsidR="00D43139" w:rsidRDefault="00D43139" w:rsidP="00D43139">
      <w:pPr>
        <w:pStyle w:val="StandardWeb"/>
      </w:pPr>
      <w:r>
        <w:t>Und das spiegelt die Psyche der amerikanischen Eliten wider: „Sie sprechen von einem Land, dessen Elite nicht in der Lage ist, das Leben anderer Menschen zu schätzen. Die Amerikaner sind es gewohnt, auf verbrannter Erde zu wandeln. Seit dem Zweiten Weltkrieg wurden ganze Städte durch Bombenangriffe, auch durch Atombombenangriffe, dem Erdboden gleichgemacht. Sie haben den vietnamesischen Dschungel mit Gift geflutet, die Serben mit radioaktiver Munition bombardiert, Iraker bei lebendigem Leib mit weißem Phosphor verbrannt, Terroristen geholfen, Syrer mit Chlor zu vergiften (…) Wie die Geschichte zeigt, war auch die NATO nie ein Verteidigungsbündnis, sondern immer nur ein Angriffsbündnis.“</w:t>
      </w:r>
    </w:p>
    <w:p w:rsidR="00D43139" w:rsidRDefault="00D43139" w:rsidP="00D43139">
      <w:pPr>
        <w:pStyle w:val="StandardWeb"/>
      </w:pPr>
      <w:r>
        <w:t>Zuvor hatte Außenminister Sergej Lawrow in einem Interview mit der reizvoll benannten Sendung The Great Game im russischen Fernsehen noch einmal ausführlich dargelegt, wie die Amerikaner „nicht mehr auf der Umsetzung des Völkerrechts bestehen, sondern auf der Einhaltung der ‚regelbasierten Weltordnung‘. Diese ‚Regeln‘ werden in keiner Weise entschlüsselt. Sie sagen, dass es nur noch wenige Regeln gibt. Für uns gibt es sie überhaupt nicht. Es gibt das internationale Recht. Wir respektieren es, ebenso wie die UN-Charta. Die wichtigste Bestimmung, der wichtigste Grundsatz ist die souveräne Gleichheit der Staaten. Die USA verstoßen in eklatanter Weise gegen ihre Verpflichtungen aus der UN-Charta, wenn sie für ihre ‚Regeln‘ werben“.</w:t>
      </w:r>
    </w:p>
    <w:p w:rsidR="00D43139" w:rsidRDefault="00D43139" w:rsidP="00D43139">
      <w:pPr>
        <w:pStyle w:val="StandardWeb"/>
      </w:pPr>
      <w:r>
        <w:t>Lawrow musste noch einmal betonen, dass die derzeitige glühende Situation mit der Kuba-Krise verglichen werden kann: „Damals gab es einen Kommunikationskanal, dem beide Führer vertrauten. Jetzt gibt es keinen solchen Kanal. Niemand versucht, ihn zu schaffen.“</w:t>
      </w:r>
    </w:p>
    <w:p w:rsidR="00D43139" w:rsidRDefault="00D43139" w:rsidP="00D43139">
      <w:pPr>
        <w:pStyle w:val="StandardWeb"/>
      </w:pPr>
      <w:r>
        <w:t>Das Imperium der Lügen betreibt in seinem derzeitigen Zustand keine Diplomatie.</w:t>
      </w:r>
    </w:p>
    <w:p w:rsidR="00D43139" w:rsidRDefault="00D43139" w:rsidP="00D43139">
      <w:pPr>
        <w:pStyle w:val="StandardWeb"/>
      </w:pPr>
      <w:r>
        <w:rPr>
          <w:b/>
          <w:bCs/>
        </w:rPr>
        <w:t>Das Tempo des Spiels auf dem neuen Schachbrett</w:t>
      </w:r>
    </w:p>
    <w:p w:rsidR="00D43139" w:rsidRDefault="00D43139" w:rsidP="00D43139">
      <w:pPr>
        <w:pStyle w:val="StandardWeb"/>
      </w:pPr>
      <w:r>
        <w:t xml:space="preserve">In einer subtilen Anspielung auf die Arbeit von Sergej </w:t>
      </w:r>
      <w:proofErr w:type="spellStart"/>
      <w:r>
        <w:t>Glazyev</w:t>
      </w:r>
      <w:proofErr w:type="spellEnd"/>
      <w:r>
        <w:t xml:space="preserve">, wie der für Integration und Makroökonomie zuständige Minister der Eurasischen Wirtschaftsunion in unserem jüngsten Interview erklärte, traf </w:t>
      </w:r>
      <w:proofErr w:type="spellStart"/>
      <w:r>
        <w:t>Patruschew</w:t>
      </w:r>
      <w:proofErr w:type="spellEnd"/>
      <w:r>
        <w:t xml:space="preserve"> den Kern des aktuellen geoökonomischen Spiels, in dem sich Russland nun aktiv in Richtung eines Goldstandards bewegt: „Experten arbeiten an einem von der wissenschaftlichen Gemeinschaft vorgeschlagenen Projekt zur Schaffung eines Währungs- und Finanzsystems mit zwei Kreisläufen. Insbesondere wird vorgeschlagen, den </w:t>
      </w:r>
      <w:r>
        <w:lastRenderedPageBreak/>
        <w:t>Wert des Rubels zu bestimmen, der sowohl durch Gold als auch durch eine Gruppe von Gütern, die Währungswerte sind, abgesichert werden soll, um den Rubelkurs in Einklang mit der realen Kaufkraftparität zu bringen.“</w:t>
      </w:r>
    </w:p>
    <w:p w:rsidR="00D43139" w:rsidRDefault="00D43139" w:rsidP="00D43139">
      <w:pPr>
        <w:pStyle w:val="StandardWeb"/>
      </w:pPr>
      <w:r>
        <w:t xml:space="preserve">Dies war nach dem regelrechten Diebstahl von über 300 Milliarden Dollar an russischen Währungsreserven unvermeidlich. Es mag ein paar Tage gedauert haben, bis Moskau die Gewissheit hatte, dass es sich im </w:t>
      </w:r>
      <w:proofErr w:type="spellStart"/>
      <w:r>
        <w:t>Totalen</w:t>
      </w:r>
      <w:proofErr w:type="spellEnd"/>
      <w:r>
        <w:t xml:space="preserve"> Krieg befindet. Die Folge davon ist, dass der kollektive Westen jegliche Macht verloren hat, russische Entscheidungen zu beeinflussen. Das Tempo des Spiels auf dem neuen Schachbrett wird von Russland bestimmt.</w:t>
      </w:r>
    </w:p>
    <w:p w:rsidR="00D43139" w:rsidRDefault="00D43139" w:rsidP="00D43139">
      <w:pPr>
        <w:pStyle w:val="StandardWeb"/>
      </w:pPr>
      <w:r>
        <w:t xml:space="preserve">Anfang der Woche erklärte Putin bei seinem Treffen mit UN-Generalsekretär Antonio </w:t>
      </w:r>
      <w:proofErr w:type="spellStart"/>
      <w:r>
        <w:t>Guterres</w:t>
      </w:r>
      <w:proofErr w:type="spellEnd"/>
      <w:r>
        <w:t xml:space="preserve"> sogar, dass er zu Verhandlungen bereit sei, allerdings nur unter bestimmten Bedingungen: Neutralität der Ukraine und Autonomiestatus für den </w:t>
      </w:r>
      <w:proofErr w:type="spellStart"/>
      <w:r>
        <w:t>Donbass</w:t>
      </w:r>
      <w:proofErr w:type="spellEnd"/>
      <w:r>
        <w:t xml:space="preserve">. Doch jetzt wissen alle, dass es zu spät ist. Für ein Washington, das sich im Modus des </w:t>
      </w:r>
      <w:proofErr w:type="spellStart"/>
      <w:r>
        <w:t>Totalen</w:t>
      </w:r>
      <w:proofErr w:type="spellEnd"/>
      <w:r>
        <w:t xml:space="preserve"> Krieges befindet, sind Verhandlungen ein Anathema – und das ist seit dem russisch-ukrainischen Treffen in Istanbul Ende März der Fall.</w:t>
      </w:r>
    </w:p>
    <w:p w:rsidR="00D43139" w:rsidRDefault="00D43139" w:rsidP="00D43139">
      <w:pPr>
        <w:pStyle w:val="StandardWeb"/>
      </w:pPr>
      <w:r>
        <w:t xml:space="preserve">Bislang haben die russischen Streitkräfte bei der Operation Z nur 12 % ihrer Soldaten, 10 % ihrer Kampfjets, 7 % ihrer Panzer, 5 % ihrer Raketen und 4 % ihrer Artillerie eingesetzt. Die Schmerzskala wird deutlich nach oben gehen – und mit der vollständigen Befreiung von </w:t>
      </w:r>
      <w:proofErr w:type="spellStart"/>
      <w:r>
        <w:t>Mariupol</w:t>
      </w:r>
      <w:proofErr w:type="spellEnd"/>
      <w:r>
        <w:t xml:space="preserve"> und der Lösung des </w:t>
      </w:r>
      <w:proofErr w:type="spellStart"/>
      <w:r>
        <w:t>Donbass</w:t>
      </w:r>
      <w:proofErr w:type="spellEnd"/>
      <w:r>
        <w:t>-Kessels auf die eine oder andere Weise kann die vom kollektiven Westen eingesetzte Hysterie-Propaganda-Waffen-Kombination nichts an den Fakten vor Ort ändern.</w:t>
      </w:r>
    </w:p>
    <w:p w:rsidR="00D43139" w:rsidRDefault="00D43139" w:rsidP="00D43139">
      <w:pPr>
        <w:pStyle w:val="StandardWeb"/>
      </w:pPr>
      <w:r>
        <w:t>Dazu gehören auch verzweifelte Schachzüge wie der, den der russische Auslandsgeheimdienst SVR aufgedeckt hat, der nur selten Fehler macht. Der SVR fand heraus, dass die Achse Imperium der Lügen/Kriegsgesellschaft nicht nur auf eine faktische polnische Invasion drängt, um die Westukraine unter dem Banner der „historischen Wiedervereinigung“ zu annektieren, sondern auch auf eine gemeinsame rumänisch-ukrainische Invasion von Moldawien/</w:t>
      </w:r>
      <w:proofErr w:type="spellStart"/>
      <w:r>
        <w:t>Transnistrien</w:t>
      </w:r>
      <w:proofErr w:type="spellEnd"/>
      <w:r>
        <w:t>, wobei sich rumänische „Friedenstruppen“ bereits in der Nähe der moldawischen Grenze sammeln.</w:t>
      </w:r>
    </w:p>
    <w:p w:rsidR="00D43139" w:rsidRDefault="00D43139" w:rsidP="00D43139">
      <w:pPr>
        <w:pStyle w:val="StandardWeb"/>
      </w:pPr>
      <w:r>
        <w:t xml:space="preserve">Wie die SVR behauptet, hat Washington den polnischen Schachzug bereits seit über einem Monat geplant. Es würde „von hinten führen“ (erinnern Sie sich an Libyen?) und eine „Gruppe von Ländern“ dazu „ermutigen“, die Westukraine zu besetzen. Die Teilung ist also bereits in Sicht. Sollte es jemals dazu kommen, wird es faszinierend sein, darauf zu wetten, an welchen Orten Herr </w:t>
      </w:r>
      <w:proofErr w:type="spellStart"/>
      <w:r>
        <w:t>Sarmat</w:t>
      </w:r>
      <w:proofErr w:type="spellEnd"/>
      <w:r>
        <w:t xml:space="preserve"> seine Visitenkarte zu verteilen geneigt sein wird.</w:t>
      </w:r>
    </w:p>
    <w:sectPr w:rsidR="00D43139">
      <w:footerReference w:type="default" r:id="rId26"/>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3B81" w:rsidRDefault="00343B81" w:rsidP="008B2358">
      <w:r>
        <w:separator/>
      </w:r>
    </w:p>
  </w:endnote>
  <w:endnote w:type="continuationSeparator" w:id="0">
    <w:p w:rsidR="00343B81" w:rsidRDefault="00343B81" w:rsidP="008B23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86598437"/>
      <w:docPartObj>
        <w:docPartGallery w:val="Page Numbers (Bottom of Page)"/>
        <w:docPartUnique/>
      </w:docPartObj>
    </w:sdtPr>
    <w:sdtContent>
      <w:p w:rsidR="008B2358" w:rsidRDefault="008B2358">
        <w:pPr>
          <w:pStyle w:val="Fuzeile"/>
          <w:jc w:val="right"/>
        </w:pPr>
        <w:r>
          <w:fldChar w:fldCharType="begin"/>
        </w:r>
        <w:r>
          <w:instrText>PAGE   \* MERGEFORMAT</w:instrText>
        </w:r>
        <w:r>
          <w:fldChar w:fldCharType="separate"/>
        </w:r>
        <w:r>
          <w:rPr>
            <w:noProof/>
          </w:rPr>
          <w:t>6</w:t>
        </w:r>
        <w:r>
          <w:fldChar w:fldCharType="end"/>
        </w:r>
      </w:p>
    </w:sdtContent>
  </w:sdt>
  <w:p w:rsidR="008B2358" w:rsidRDefault="008B2358">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3B81" w:rsidRDefault="00343B81" w:rsidP="008B2358">
      <w:r>
        <w:separator/>
      </w:r>
    </w:p>
  </w:footnote>
  <w:footnote w:type="continuationSeparator" w:id="0">
    <w:p w:rsidR="00343B81" w:rsidRDefault="00343B81" w:rsidP="008B235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7AB5"/>
    <w:rsid w:val="000C084F"/>
    <w:rsid w:val="003073DF"/>
    <w:rsid w:val="00343B81"/>
    <w:rsid w:val="004919FD"/>
    <w:rsid w:val="0055441E"/>
    <w:rsid w:val="00763E32"/>
    <w:rsid w:val="0076746C"/>
    <w:rsid w:val="00793E84"/>
    <w:rsid w:val="007D21D3"/>
    <w:rsid w:val="00877FC1"/>
    <w:rsid w:val="008B2358"/>
    <w:rsid w:val="00BC5BE2"/>
    <w:rsid w:val="00BC7AB5"/>
    <w:rsid w:val="00C95456"/>
    <w:rsid w:val="00D116F6"/>
    <w:rsid w:val="00D43139"/>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C7AB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4">
    <w:name w:val="heading 4"/>
    <w:basedOn w:val="Standard"/>
    <w:link w:val="berschrift4Zchn"/>
    <w:uiPriority w:val="9"/>
    <w:qFormat/>
    <w:rsid w:val="000C084F"/>
    <w:pPr>
      <w:spacing w:before="100" w:beforeAutospacing="1" w:after="100" w:afterAutospacing="1"/>
      <w:outlineLvl w:val="3"/>
    </w:pPr>
    <w:rPr>
      <w:b/>
      <w:bCs/>
      <w:lang w:eastAsia="de-DE"/>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76746C"/>
    <w:pPr>
      <w:ind w:left="720"/>
      <w:contextualSpacing/>
    </w:pPr>
  </w:style>
  <w:style w:type="paragraph" w:styleId="Sprechblasentext">
    <w:name w:val="Balloon Text"/>
    <w:basedOn w:val="Standard"/>
    <w:link w:val="SprechblasentextZchn"/>
    <w:uiPriority w:val="99"/>
    <w:semiHidden/>
    <w:unhideWhenUsed/>
    <w:rsid w:val="0076746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6746C"/>
    <w:rPr>
      <w:rFonts w:ascii="Tahoma" w:hAnsi="Tahoma" w:cs="Tahoma"/>
      <w:sz w:val="16"/>
      <w:szCs w:val="16"/>
    </w:rPr>
  </w:style>
  <w:style w:type="paragraph" w:customStyle="1" w:styleId="headernews-root">
    <w:name w:val="headernews-root"/>
    <w:basedOn w:val="Standard"/>
    <w:rsid w:val="00BC5BE2"/>
    <w:pPr>
      <w:spacing w:before="100" w:beforeAutospacing="1" w:after="100" w:afterAutospacing="1"/>
    </w:pPr>
    <w:rPr>
      <w:lang w:eastAsia="de-DE"/>
    </w:rPr>
  </w:style>
  <w:style w:type="character" w:customStyle="1" w:styleId="rtimage-captionitem">
    <w:name w:val="rtimage-captionitem"/>
    <w:basedOn w:val="Absatz-Standardschriftart"/>
    <w:rsid w:val="000C084F"/>
  </w:style>
  <w:style w:type="character" w:customStyle="1" w:styleId="berschrift4Zchn">
    <w:name w:val="Überschrift 4 Zchn"/>
    <w:basedOn w:val="Absatz-Standardschriftart"/>
    <w:link w:val="berschrift4"/>
    <w:uiPriority w:val="9"/>
    <w:rsid w:val="000C084F"/>
    <w:rPr>
      <w:b/>
      <w:bCs/>
      <w:lang w:eastAsia="de-DE"/>
    </w:rPr>
  </w:style>
  <w:style w:type="character" w:customStyle="1" w:styleId="byline">
    <w:name w:val="byline"/>
    <w:basedOn w:val="Absatz-Standardschriftart"/>
    <w:rsid w:val="00D43139"/>
  </w:style>
  <w:style w:type="character" w:customStyle="1" w:styleId="entry-date">
    <w:name w:val="entry-date"/>
    <w:basedOn w:val="Absatz-Standardschriftart"/>
    <w:rsid w:val="00D43139"/>
  </w:style>
  <w:style w:type="character" w:customStyle="1" w:styleId="dot">
    <w:name w:val="dot"/>
    <w:basedOn w:val="Absatz-Standardschriftart"/>
    <w:rsid w:val="00D43139"/>
  </w:style>
  <w:style w:type="character" w:customStyle="1" w:styleId="comment-link">
    <w:name w:val="comment-link"/>
    <w:basedOn w:val="Absatz-Standardschriftart"/>
    <w:rsid w:val="00D43139"/>
  </w:style>
  <w:style w:type="paragraph" w:styleId="KeinLeerraum">
    <w:name w:val="No Spacing"/>
    <w:uiPriority w:val="1"/>
    <w:qFormat/>
    <w:rsid w:val="00D43139"/>
  </w:style>
  <w:style w:type="paragraph" w:styleId="Kopfzeile">
    <w:name w:val="header"/>
    <w:basedOn w:val="Standard"/>
    <w:link w:val="KopfzeileZchn"/>
    <w:uiPriority w:val="99"/>
    <w:unhideWhenUsed/>
    <w:rsid w:val="008B2358"/>
    <w:pPr>
      <w:tabs>
        <w:tab w:val="center" w:pos="4536"/>
        <w:tab w:val="right" w:pos="9072"/>
      </w:tabs>
    </w:pPr>
  </w:style>
  <w:style w:type="character" w:customStyle="1" w:styleId="KopfzeileZchn">
    <w:name w:val="Kopfzeile Zchn"/>
    <w:basedOn w:val="Absatz-Standardschriftart"/>
    <w:link w:val="Kopfzeile"/>
    <w:uiPriority w:val="99"/>
    <w:rsid w:val="008B2358"/>
  </w:style>
  <w:style w:type="paragraph" w:styleId="Fuzeile">
    <w:name w:val="footer"/>
    <w:basedOn w:val="Standard"/>
    <w:link w:val="FuzeileZchn"/>
    <w:uiPriority w:val="99"/>
    <w:unhideWhenUsed/>
    <w:rsid w:val="008B2358"/>
    <w:pPr>
      <w:tabs>
        <w:tab w:val="center" w:pos="4536"/>
        <w:tab w:val="right" w:pos="9072"/>
      </w:tabs>
    </w:pPr>
  </w:style>
  <w:style w:type="character" w:customStyle="1" w:styleId="FuzeileZchn">
    <w:name w:val="Fußzeile Zchn"/>
    <w:basedOn w:val="Absatz-Standardschriftart"/>
    <w:link w:val="Fuzeile"/>
    <w:uiPriority w:val="99"/>
    <w:rsid w:val="008B235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C7AB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4">
    <w:name w:val="heading 4"/>
    <w:basedOn w:val="Standard"/>
    <w:link w:val="berschrift4Zchn"/>
    <w:uiPriority w:val="9"/>
    <w:qFormat/>
    <w:rsid w:val="000C084F"/>
    <w:pPr>
      <w:spacing w:before="100" w:beforeAutospacing="1" w:after="100" w:afterAutospacing="1"/>
      <w:outlineLvl w:val="3"/>
    </w:pPr>
    <w:rPr>
      <w:b/>
      <w:bCs/>
      <w:lang w:eastAsia="de-DE"/>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76746C"/>
    <w:pPr>
      <w:ind w:left="720"/>
      <w:contextualSpacing/>
    </w:pPr>
  </w:style>
  <w:style w:type="paragraph" w:styleId="Sprechblasentext">
    <w:name w:val="Balloon Text"/>
    <w:basedOn w:val="Standard"/>
    <w:link w:val="SprechblasentextZchn"/>
    <w:uiPriority w:val="99"/>
    <w:semiHidden/>
    <w:unhideWhenUsed/>
    <w:rsid w:val="0076746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6746C"/>
    <w:rPr>
      <w:rFonts w:ascii="Tahoma" w:hAnsi="Tahoma" w:cs="Tahoma"/>
      <w:sz w:val="16"/>
      <w:szCs w:val="16"/>
    </w:rPr>
  </w:style>
  <w:style w:type="paragraph" w:customStyle="1" w:styleId="headernews-root">
    <w:name w:val="headernews-root"/>
    <w:basedOn w:val="Standard"/>
    <w:rsid w:val="00BC5BE2"/>
    <w:pPr>
      <w:spacing w:before="100" w:beforeAutospacing="1" w:after="100" w:afterAutospacing="1"/>
    </w:pPr>
    <w:rPr>
      <w:lang w:eastAsia="de-DE"/>
    </w:rPr>
  </w:style>
  <w:style w:type="character" w:customStyle="1" w:styleId="rtimage-captionitem">
    <w:name w:val="rtimage-captionitem"/>
    <w:basedOn w:val="Absatz-Standardschriftart"/>
    <w:rsid w:val="000C084F"/>
  </w:style>
  <w:style w:type="character" w:customStyle="1" w:styleId="berschrift4Zchn">
    <w:name w:val="Überschrift 4 Zchn"/>
    <w:basedOn w:val="Absatz-Standardschriftart"/>
    <w:link w:val="berschrift4"/>
    <w:uiPriority w:val="9"/>
    <w:rsid w:val="000C084F"/>
    <w:rPr>
      <w:b/>
      <w:bCs/>
      <w:lang w:eastAsia="de-DE"/>
    </w:rPr>
  </w:style>
  <w:style w:type="character" w:customStyle="1" w:styleId="byline">
    <w:name w:val="byline"/>
    <w:basedOn w:val="Absatz-Standardschriftart"/>
    <w:rsid w:val="00D43139"/>
  </w:style>
  <w:style w:type="character" w:customStyle="1" w:styleId="entry-date">
    <w:name w:val="entry-date"/>
    <w:basedOn w:val="Absatz-Standardschriftart"/>
    <w:rsid w:val="00D43139"/>
  </w:style>
  <w:style w:type="character" w:customStyle="1" w:styleId="dot">
    <w:name w:val="dot"/>
    <w:basedOn w:val="Absatz-Standardschriftart"/>
    <w:rsid w:val="00D43139"/>
  </w:style>
  <w:style w:type="character" w:customStyle="1" w:styleId="comment-link">
    <w:name w:val="comment-link"/>
    <w:basedOn w:val="Absatz-Standardschriftart"/>
    <w:rsid w:val="00D43139"/>
  </w:style>
  <w:style w:type="paragraph" w:styleId="KeinLeerraum">
    <w:name w:val="No Spacing"/>
    <w:uiPriority w:val="1"/>
    <w:qFormat/>
    <w:rsid w:val="00D43139"/>
  </w:style>
  <w:style w:type="paragraph" w:styleId="Kopfzeile">
    <w:name w:val="header"/>
    <w:basedOn w:val="Standard"/>
    <w:link w:val="KopfzeileZchn"/>
    <w:uiPriority w:val="99"/>
    <w:unhideWhenUsed/>
    <w:rsid w:val="008B2358"/>
    <w:pPr>
      <w:tabs>
        <w:tab w:val="center" w:pos="4536"/>
        <w:tab w:val="right" w:pos="9072"/>
      </w:tabs>
    </w:pPr>
  </w:style>
  <w:style w:type="character" w:customStyle="1" w:styleId="KopfzeileZchn">
    <w:name w:val="Kopfzeile Zchn"/>
    <w:basedOn w:val="Absatz-Standardschriftart"/>
    <w:link w:val="Kopfzeile"/>
    <w:uiPriority w:val="99"/>
    <w:rsid w:val="008B2358"/>
  </w:style>
  <w:style w:type="paragraph" w:styleId="Fuzeile">
    <w:name w:val="footer"/>
    <w:basedOn w:val="Standard"/>
    <w:link w:val="FuzeileZchn"/>
    <w:uiPriority w:val="99"/>
    <w:unhideWhenUsed/>
    <w:rsid w:val="008B2358"/>
    <w:pPr>
      <w:tabs>
        <w:tab w:val="center" w:pos="4536"/>
        <w:tab w:val="right" w:pos="9072"/>
      </w:tabs>
    </w:pPr>
  </w:style>
  <w:style w:type="character" w:customStyle="1" w:styleId="FuzeileZchn">
    <w:name w:val="Fußzeile Zchn"/>
    <w:basedOn w:val="Absatz-Standardschriftart"/>
    <w:link w:val="Fuzeile"/>
    <w:uiPriority w:val="99"/>
    <w:rsid w:val="008B23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6283122">
      <w:bodyDiv w:val="1"/>
      <w:marLeft w:val="0"/>
      <w:marRight w:val="0"/>
      <w:marTop w:val="0"/>
      <w:marBottom w:val="0"/>
      <w:divBdr>
        <w:top w:val="none" w:sz="0" w:space="0" w:color="auto"/>
        <w:left w:val="none" w:sz="0" w:space="0" w:color="auto"/>
        <w:bottom w:val="none" w:sz="0" w:space="0" w:color="auto"/>
        <w:right w:val="none" w:sz="0" w:space="0" w:color="auto"/>
      </w:divBdr>
      <w:divsChild>
        <w:div w:id="1473250746">
          <w:marLeft w:val="0"/>
          <w:marRight w:val="0"/>
          <w:marTop w:val="0"/>
          <w:marBottom w:val="0"/>
          <w:divBdr>
            <w:top w:val="none" w:sz="0" w:space="0" w:color="auto"/>
            <w:left w:val="none" w:sz="0" w:space="0" w:color="auto"/>
            <w:bottom w:val="none" w:sz="0" w:space="0" w:color="auto"/>
            <w:right w:val="none" w:sz="0" w:space="0" w:color="auto"/>
          </w:divBdr>
          <w:divsChild>
            <w:div w:id="895579877">
              <w:marLeft w:val="0"/>
              <w:marRight w:val="0"/>
              <w:marTop w:val="0"/>
              <w:marBottom w:val="0"/>
              <w:divBdr>
                <w:top w:val="none" w:sz="0" w:space="0" w:color="auto"/>
                <w:left w:val="none" w:sz="0" w:space="0" w:color="auto"/>
                <w:bottom w:val="none" w:sz="0" w:space="0" w:color="auto"/>
                <w:right w:val="none" w:sz="0" w:space="0" w:color="auto"/>
              </w:divBdr>
              <w:divsChild>
                <w:div w:id="1233614681">
                  <w:marLeft w:val="0"/>
                  <w:marRight w:val="0"/>
                  <w:marTop w:val="0"/>
                  <w:marBottom w:val="0"/>
                  <w:divBdr>
                    <w:top w:val="none" w:sz="0" w:space="0" w:color="auto"/>
                    <w:left w:val="none" w:sz="0" w:space="0" w:color="auto"/>
                    <w:bottom w:val="none" w:sz="0" w:space="0" w:color="auto"/>
                    <w:right w:val="none" w:sz="0" w:space="0" w:color="auto"/>
                  </w:divBdr>
                  <w:divsChild>
                    <w:div w:id="1968315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ria.ru/20220429/provokatsiya-1786263780.html" TargetMode="External"/><Relationship Id="rId18" Type="http://schemas.openxmlformats.org/officeDocument/2006/relationships/hyperlink" Target="https://test.rtde.tech/international/131481-liveticker-zum-ukraine-krieg-25/"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image" Target="media/image3.jpeg"/><Relationship Id="rId7" Type="http://schemas.openxmlformats.org/officeDocument/2006/relationships/hyperlink" Target="https://www.moonofalabama.org/2022/04/ukraine-doubling-down.html#more" TargetMode="External"/><Relationship Id="rId12" Type="http://schemas.openxmlformats.org/officeDocument/2006/relationships/hyperlink" Target="https://test.rtde.tech/international/131481-liveticker-zum-ukraine-krieg-25/" TargetMode="External"/><Relationship Id="rId17" Type="http://schemas.openxmlformats.org/officeDocument/2006/relationships/hyperlink" Target="https://www.interfax.ru/world/838805" TargetMode="External"/><Relationship Id="rId25" Type="http://schemas.openxmlformats.org/officeDocument/2006/relationships/image" Target="media/image4.jpeg"/><Relationship Id="rId2" Type="http://schemas.microsoft.com/office/2007/relationships/stylesWithEffects" Target="stylesWithEffects.xml"/><Relationship Id="rId16" Type="http://schemas.openxmlformats.org/officeDocument/2006/relationships/hyperlink" Target="https://test.rtde.tech/international/131481-liveticker-zum-ukraine-krieg-25/" TargetMode="External"/><Relationship Id="rId20" Type="http://schemas.openxmlformats.org/officeDocument/2006/relationships/hyperlink" Target="https://test.rtde.tech/international/131481-liveticker-zum-ukraine-krieg-2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test.rtde.tech/international/131481-liveticker-zum-ukraine-krieg-25/" TargetMode="External"/><Relationship Id="rId24" Type="http://schemas.openxmlformats.org/officeDocument/2006/relationships/hyperlink" Target="https://linkezeitung.de/2022/04/30/das-imperium-der-luegen-freut-sich-auf-die-visitenkarte-von-herrn-sarmat/" TargetMode="External"/><Relationship Id="rId5" Type="http://schemas.openxmlformats.org/officeDocument/2006/relationships/footnotes" Target="footnotes.xml"/><Relationship Id="rId15" Type="http://schemas.openxmlformats.org/officeDocument/2006/relationships/hyperlink" Target="https://test.rtde.tech/international/131481-liveticker-zum-ukraine-krieg-25/" TargetMode="External"/><Relationship Id="rId23" Type="http://schemas.openxmlformats.org/officeDocument/2006/relationships/hyperlink" Target="http://thesaker.is/empire-of-lies-eager-to-receive-mr-sarmats-business-card/" TargetMode="External"/><Relationship Id="rId28" Type="http://schemas.openxmlformats.org/officeDocument/2006/relationships/theme" Target="theme/theme1.xml"/><Relationship Id="rId10" Type="http://schemas.openxmlformats.org/officeDocument/2006/relationships/hyperlink" Target="https://www.youtube.com/watch?v=OdlGDSnCqz0&amp;t=1476s" TargetMode="External"/><Relationship Id="rId19" Type="http://schemas.openxmlformats.org/officeDocument/2006/relationships/hyperlink" Target="https://www.n-tv.de/politik/22-10-USA-trainieren-ukrainische-Soldaten-in-Deutschland--article23143824.html?tist=1651263515030"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s://t.me/rian_ru/161152" TargetMode="External"/><Relationship Id="rId22" Type="http://schemas.openxmlformats.org/officeDocument/2006/relationships/hyperlink" Target="https://test.rtde.tech/international/131481-liveticker-zum-ukraine-krieg-25/" TargetMode="External"/><Relationship Id="rId27"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3905</Words>
  <Characters>24604</Characters>
  <Application>Microsoft Office Word</Application>
  <DocSecurity>0</DocSecurity>
  <Lines>205</Lines>
  <Paragraphs>56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28453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2022-04-30T16:16:00Z</dcterms:created>
  <dcterms:modified xsi:type="dcterms:W3CDTF">2022-05-01T16:33:00Z</dcterms:modified>
</cp:coreProperties>
</file>