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65FF0" w:rsidRPr="00A117DA" w:rsidRDefault="00A65FF0" w:rsidP="00A65FF0">
      <w:pPr>
        <w:rPr>
          <w:rFonts w:ascii="Courier New" w:hAnsi="Courier New" w:cs="Courier New"/>
          <w:b/>
          <w:sz w:val="28"/>
          <w:szCs w:val="28"/>
        </w:rPr>
      </w:pPr>
      <w:r>
        <w:rPr>
          <w:rFonts w:ascii="Courier New" w:hAnsi="Courier New" w:cs="Courier New"/>
          <w:b/>
          <w:sz w:val="28"/>
          <w:szCs w:val="28"/>
        </w:rPr>
        <w:t>Informationen zu Tag 3</w:t>
      </w:r>
      <w:r>
        <w:rPr>
          <w:rFonts w:ascii="Courier New" w:hAnsi="Courier New" w:cs="Courier New"/>
          <w:b/>
          <w:sz w:val="28"/>
          <w:szCs w:val="28"/>
        </w:rPr>
        <w:t>2</w:t>
      </w:r>
      <w:r w:rsidRPr="00A117DA">
        <w:rPr>
          <w:rFonts w:ascii="Courier New" w:hAnsi="Courier New" w:cs="Courier New"/>
          <w:b/>
          <w:sz w:val="28"/>
          <w:szCs w:val="28"/>
        </w:rPr>
        <w:t xml:space="preserve"> (</w:t>
      </w:r>
      <w:r>
        <w:rPr>
          <w:rFonts w:ascii="Courier New" w:hAnsi="Courier New" w:cs="Courier New"/>
          <w:b/>
          <w:sz w:val="28"/>
          <w:szCs w:val="28"/>
        </w:rPr>
        <w:t>S</w:t>
      </w:r>
      <w:r>
        <w:rPr>
          <w:rFonts w:ascii="Courier New" w:hAnsi="Courier New" w:cs="Courier New"/>
          <w:b/>
          <w:sz w:val="28"/>
          <w:szCs w:val="28"/>
        </w:rPr>
        <w:t>onntag</w:t>
      </w:r>
      <w:r>
        <w:rPr>
          <w:rFonts w:ascii="Courier New" w:hAnsi="Courier New" w:cs="Courier New"/>
          <w:b/>
          <w:sz w:val="28"/>
          <w:szCs w:val="28"/>
        </w:rPr>
        <w:t>, 2</w:t>
      </w:r>
      <w:r>
        <w:rPr>
          <w:rFonts w:ascii="Courier New" w:hAnsi="Courier New" w:cs="Courier New"/>
          <w:b/>
          <w:sz w:val="28"/>
          <w:szCs w:val="28"/>
        </w:rPr>
        <w:t>7</w:t>
      </w:r>
      <w:r>
        <w:rPr>
          <w:rFonts w:ascii="Courier New" w:hAnsi="Courier New" w:cs="Courier New"/>
          <w:b/>
          <w:sz w:val="28"/>
          <w:szCs w:val="28"/>
        </w:rPr>
        <w:t xml:space="preserve">. </w:t>
      </w:r>
      <w:r w:rsidRPr="00A117DA">
        <w:rPr>
          <w:rFonts w:ascii="Courier New" w:hAnsi="Courier New" w:cs="Courier New"/>
          <w:b/>
          <w:sz w:val="28"/>
          <w:szCs w:val="28"/>
        </w:rPr>
        <w:t xml:space="preserve">März 2022) </w:t>
      </w:r>
    </w:p>
    <w:p w:rsidR="00A65FF0" w:rsidRPr="00A117DA" w:rsidRDefault="00A65FF0" w:rsidP="00A65FF0">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A65FF0" w:rsidRPr="00A117DA" w:rsidRDefault="00A65FF0" w:rsidP="00A65FF0">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A65FF0" w:rsidRDefault="00A65FF0" w:rsidP="00A65FF0">
      <w:pPr>
        <w:rPr>
          <w:i/>
        </w:rPr>
      </w:pPr>
      <w:r>
        <w:rPr>
          <w:i/>
        </w:rPr>
        <w:t>(übersetzt und zusammengestellt von Klaus von Raussendorff)</w:t>
      </w:r>
    </w:p>
    <w:p w:rsidR="00A65FF0" w:rsidRDefault="00A65FF0" w:rsidP="00A65FF0"/>
    <w:p w:rsidR="00A65FF0" w:rsidRPr="00A65FF0" w:rsidRDefault="00A65FF0" w:rsidP="00A65FF0"/>
    <w:p w:rsidR="00A65FF0" w:rsidRPr="001C6B0E" w:rsidRDefault="00E314B1" w:rsidP="00A65FF0">
      <w:pPr>
        <w:rPr>
          <w:rFonts w:eastAsiaTheme="majorEastAsia"/>
          <w:b/>
          <w:i/>
          <w:color w:val="222222"/>
          <w:kern w:val="32"/>
          <w:u w:val="single"/>
        </w:rPr>
      </w:pPr>
      <w:r w:rsidRPr="00E314B1">
        <w:rPr>
          <w:rFonts w:eastAsiaTheme="majorEastAsia"/>
          <w:b/>
          <w:color w:val="222222"/>
          <w:kern w:val="32"/>
        </w:rPr>
        <w:t>1.</w:t>
      </w:r>
      <w:r>
        <w:rPr>
          <w:rFonts w:eastAsiaTheme="majorEastAsia"/>
          <w:b/>
          <w:color w:val="222222"/>
          <w:kern w:val="32"/>
          <w:u w:val="single"/>
        </w:rPr>
        <w:t xml:space="preserve"> </w:t>
      </w:r>
      <w:r w:rsidR="00A65FF0" w:rsidRPr="001C6B0E">
        <w:rPr>
          <w:rFonts w:eastAsiaTheme="majorEastAsia"/>
          <w:b/>
          <w:i/>
          <w:color w:val="222222"/>
          <w:kern w:val="32"/>
          <w:u w:val="single"/>
        </w:rPr>
        <w:t>Stellungnahme</w:t>
      </w:r>
      <w:r w:rsidR="00A65FF0" w:rsidRPr="001C6B0E">
        <w:rPr>
          <w:rFonts w:eastAsiaTheme="majorEastAsia"/>
          <w:b/>
          <w:i/>
          <w:color w:val="222222"/>
          <w:kern w:val="32"/>
          <w:u w:val="single"/>
        </w:rPr>
        <w:t xml:space="preserve"> der Sprecherin des russischen Außenministerium </w:t>
      </w:r>
      <w:r w:rsidR="00A65FF0" w:rsidRPr="001C6B0E">
        <w:rPr>
          <w:rFonts w:eastAsiaTheme="majorEastAsia"/>
          <w:b/>
          <w:i/>
          <w:color w:val="222222"/>
          <w:kern w:val="32"/>
          <w:u w:val="single"/>
        </w:rPr>
        <w:t xml:space="preserve">María </w:t>
      </w:r>
      <w:proofErr w:type="spellStart"/>
      <w:r w:rsidR="00A65FF0" w:rsidRPr="001C6B0E">
        <w:rPr>
          <w:rFonts w:eastAsiaTheme="majorEastAsia"/>
          <w:b/>
          <w:i/>
          <w:color w:val="222222"/>
          <w:kern w:val="32"/>
          <w:u w:val="single"/>
        </w:rPr>
        <w:t>Zakharova</w:t>
      </w:r>
      <w:proofErr w:type="spellEnd"/>
      <w:r w:rsidR="00A65FF0" w:rsidRPr="001C6B0E">
        <w:rPr>
          <w:rFonts w:eastAsiaTheme="majorEastAsia"/>
          <w:b/>
          <w:i/>
          <w:color w:val="222222"/>
          <w:kern w:val="32"/>
          <w:u w:val="single"/>
        </w:rPr>
        <w:t xml:space="preserve"> </w:t>
      </w:r>
    </w:p>
    <w:p w:rsidR="00A65FF0" w:rsidRPr="00A65FF0" w:rsidRDefault="00A65FF0" w:rsidP="00A65FF0">
      <w:pPr>
        <w:rPr>
          <w:i/>
        </w:rPr>
      </w:pPr>
      <w:proofErr w:type="gramStart"/>
      <w:r w:rsidRPr="00E314B1">
        <w:rPr>
          <w:rFonts w:eastAsiaTheme="majorEastAsia"/>
          <w:b/>
          <w:i/>
          <w:color w:val="222222"/>
          <w:kern w:val="32"/>
          <w:lang w:val="en-GB"/>
        </w:rPr>
        <w:t>zu</w:t>
      </w:r>
      <w:proofErr w:type="gramEnd"/>
      <w:r w:rsidRPr="00E314B1">
        <w:rPr>
          <w:rFonts w:eastAsiaTheme="majorEastAsia"/>
          <w:b/>
          <w:i/>
          <w:color w:val="222222"/>
          <w:kern w:val="32"/>
          <w:lang w:val="en-GB"/>
        </w:rPr>
        <w:t xml:space="preserve"> </w:t>
      </w:r>
      <w:r w:rsidRPr="00E314B1">
        <w:rPr>
          <w:rFonts w:eastAsiaTheme="majorEastAsia"/>
          <w:b/>
          <w:i/>
          <w:color w:val="222222"/>
          <w:kern w:val="32"/>
          <w:lang w:val="en-GB"/>
        </w:rPr>
        <w:t>„</w:t>
      </w:r>
      <w:proofErr w:type="spellStart"/>
      <w:r w:rsidRPr="00E314B1">
        <w:rPr>
          <w:rFonts w:eastAsiaTheme="majorEastAsia"/>
          <w:b/>
          <w:i/>
          <w:color w:val="222222"/>
          <w:kern w:val="32"/>
          <w:lang w:val="en-GB"/>
        </w:rPr>
        <w:t>BioBiden</w:t>
      </w:r>
      <w:proofErr w:type="spellEnd"/>
      <w:r w:rsidRPr="00E314B1">
        <w:rPr>
          <w:rFonts w:eastAsiaTheme="majorEastAsia"/>
          <w:b/>
          <w:i/>
          <w:color w:val="222222"/>
          <w:kern w:val="32"/>
          <w:lang w:val="en-GB"/>
        </w:rPr>
        <w:t>“</w:t>
      </w:r>
      <w:r w:rsidRPr="00E314B1">
        <w:rPr>
          <w:rFonts w:eastAsiaTheme="majorEastAsia"/>
          <w:i/>
          <w:color w:val="222222"/>
          <w:kern w:val="32"/>
          <w:lang w:val="en-GB"/>
        </w:rPr>
        <w:t xml:space="preserve"> (</w:t>
      </w:r>
      <w:r w:rsidRPr="00E314B1">
        <w:rPr>
          <w:i/>
          <w:color w:val="444444"/>
          <w:lang w:val="en-GB"/>
        </w:rPr>
        <w:t>#Opinion by </w:t>
      </w:r>
      <w:hyperlink r:id="rId6" w:history="1">
        <w:r w:rsidRPr="00E314B1">
          <w:rPr>
            <w:rStyle w:val="Hyperlink"/>
            <w:i/>
            <w:color w:val="2C424E"/>
            <w:u w:val="none"/>
            <w:lang w:val="en-GB"/>
          </w:rPr>
          <w:t>María Zakharova:</w:t>
        </w:r>
      </w:hyperlink>
      <w:r w:rsidRPr="00E314B1">
        <w:rPr>
          <w:i/>
          <w:color w:val="444444"/>
          <w:lang w:val="en-GB"/>
        </w:rPr>
        <w:t xml:space="preserve"> </w:t>
      </w:r>
      <w:proofErr w:type="spellStart"/>
      <w:r w:rsidRPr="00E314B1">
        <w:rPr>
          <w:i/>
          <w:color w:val="444444"/>
          <w:lang w:val="en-GB"/>
        </w:rPr>
        <w:t>BioBiden</w:t>
      </w:r>
      <w:proofErr w:type="spellEnd"/>
      <w:r w:rsidRPr="00E314B1">
        <w:rPr>
          <w:i/>
          <w:color w:val="444444"/>
          <w:lang w:val="en-GB"/>
        </w:rPr>
        <w:t xml:space="preserve">) ( </w:t>
      </w:r>
      <w:r w:rsidRPr="00E314B1">
        <w:rPr>
          <w:rFonts w:eastAsiaTheme="majorEastAsia"/>
          <w:i/>
          <w:color w:val="222222"/>
          <w:kern w:val="32"/>
          <w:lang w:val="en-GB"/>
        </w:rPr>
        <w:t xml:space="preserve">27. </w:t>
      </w:r>
      <w:r w:rsidRPr="00A65FF0">
        <w:rPr>
          <w:rFonts w:eastAsiaTheme="majorEastAsia"/>
          <w:i/>
          <w:color w:val="222222"/>
          <w:kern w:val="32"/>
        </w:rPr>
        <w:t>März 2022</w:t>
      </w:r>
      <w:r w:rsidRPr="00A65FF0">
        <w:rPr>
          <w:rFonts w:eastAsiaTheme="majorEastAsia"/>
          <w:i/>
          <w:color w:val="222222"/>
          <w:kern w:val="32"/>
        </w:rPr>
        <w:t>,</w:t>
      </w:r>
      <w:r w:rsidRPr="00A65FF0">
        <w:rPr>
          <w:rFonts w:eastAsiaTheme="majorEastAsia"/>
          <w:i/>
          <w:color w:val="222222"/>
          <w:kern w:val="32"/>
        </w:rPr>
        <w:t xml:space="preserve">  </w:t>
      </w:r>
      <w:r w:rsidRPr="00A65FF0">
        <w:rPr>
          <w:i/>
        </w:rPr>
        <w:t>http://thesaker.is/opinion-by-maria-zakharova-biobiden/</w:t>
      </w:r>
    </w:p>
    <w:p w:rsidR="00A65FF0" w:rsidRPr="001C6B0E" w:rsidRDefault="001C6B0E" w:rsidP="00A65FF0">
      <w:pPr>
        <w:rPr>
          <w:rFonts w:eastAsiaTheme="majorEastAsia"/>
          <w:b/>
          <w:color w:val="222222"/>
          <w:kern w:val="32"/>
        </w:rPr>
      </w:pPr>
      <w:r>
        <w:rPr>
          <w:rFonts w:eastAsiaTheme="majorEastAsia"/>
          <w:color w:val="222222"/>
          <w:kern w:val="32"/>
        </w:rPr>
        <w:t>„</w:t>
      </w:r>
      <w:r w:rsidR="00A65FF0" w:rsidRPr="001C6B0E">
        <w:rPr>
          <w:rFonts w:eastAsiaTheme="majorEastAsia"/>
          <w:b/>
          <w:color w:val="222222"/>
          <w:kern w:val="32"/>
        </w:rPr>
        <w:t>Wir können uns ein ungefähres Bild von der Verwicklung der politischen Eliten der USA in die militärischen biologischen Aktivitäten in der Ukraine machen, wenn wir uns auf offene Quellen sowie auf durchgesickerte Dokumente stützen. Im Folgenden wird der Versuch unternommen, die Chronologie dieser Beteiligung zu rekonstruieren, wenn auch nicht umfassend. Es gibt viele Lücken in diesem wahrhaft teuflischen Plan, die noch zu füllen sind.</w:t>
      </w:r>
    </w:p>
    <w:p w:rsidR="001C6B0E" w:rsidRDefault="001C6B0E" w:rsidP="00A65FF0">
      <w:pPr>
        <w:rPr>
          <w:rFonts w:eastAsiaTheme="majorEastAsia"/>
          <w:color w:val="222222"/>
          <w:kern w:val="32"/>
        </w:rPr>
      </w:pPr>
    </w:p>
    <w:p w:rsidR="00A65FF0" w:rsidRDefault="00A65FF0" w:rsidP="00A65FF0">
      <w:pPr>
        <w:rPr>
          <w:rFonts w:eastAsiaTheme="majorEastAsia"/>
          <w:color w:val="222222"/>
          <w:kern w:val="32"/>
        </w:rPr>
      </w:pPr>
      <w:r w:rsidRPr="00A65FF0">
        <w:rPr>
          <w:rFonts w:eastAsiaTheme="majorEastAsia"/>
          <w:color w:val="222222"/>
          <w:kern w:val="32"/>
        </w:rPr>
        <w:t xml:space="preserve">1991 - Die USA starten das Nunn-Lugar-Programm für die ehemaligen Sowjetstaaten, um sowjetische Massenvernichtungswaffen, einschließlich Biowaffen, zu kontrollieren bzw. zu beseitigen. Die </w:t>
      </w:r>
      <w:proofErr w:type="spellStart"/>
      <w:r w:rsidRPr="00A65FF0">
        <w:rPr>
          <w:rFonts w:eastAsiaTheme="majorEastAsia"/>
          <w:color w:val="222222"/>
          <w:kern w:val="32"/>
        </w:rPr>
        <w:t>Defence</w:t>
      </w:r>
      <w:proofErr w:type="spellEnd"/>
      <w:r w:rsidRPr="00A65FF0">
        <w:rPr>
          <w:rFonts w:eastAsiaTheme="majorEastAsia"/>
          <w:color w:val="222222"/>
          <w:kern w:val="32"/>
        </w:rPr>
        <w:t xml:space="preserve"> </w:t>
      </w:r>
      <w:proofErr w:type="spellStart"/>
      <w:r w:rsidRPr="00A65FF0">
        <w:rPr>
          <w:rFonts w:eastAsiaTheme="majorEastAsia"/>
          <w:color w:val="222222"/>
          <w:kern w:val="32"/>
        </w:rPr>
        <w:t>Threat</w:t>
      </w:r>
      <w:proofErr w:type="spellEnd"/>
      <w:r w:rsidRPr="00A65FF0">
        <w:rPr>
          <w:rFonts w:eastAsiaTheme="majorEastAsia"/>
          <w:color w:val="222222"/>
          <w:kern w:val="32"/>
        </w:rPr>
        <w:t xml:space="preserve"> </w:t>
      </w:r>
      <w:proofErr w:type="spellStart"/>
      <w:r w:rsidRPr="00A65FF0">
        <w:rPr>
          <w:rFonts w:eastAsiaTheme="majorEastAsia"/>
          <w:color w:val="222222"/>
          <w:kern w:val="32"/>
        </w:rPr>
        <w:t>Reduction</w:t>
      </w:r>
      <w:proofErr w:type="spellEnd"/>
      <w:r w:rsidRPr="00A65FF0">
        <w:rPr>
          <w:rFonts w:eastAsiaTheme="majorEastAsia"/>
          <w:color w:val="222222"/>
          <w:kern w:val="32"/>
        </w:rPr>
        <w:t xml:space="preserve"> Agency (DTRA) des Pentagons wird zum Hauptausführer des Programms ernannt.</w:t>
      </w:r>
    </w:p>
    <w:p w:rsidR="001C6B0E" w:rsidRPr="00A65FF0" w:rsidRDefault="001C6B0E" w:rsidP="00A65FF0">
      <w:pPr>
        <w:rPr>
          <w:rFonts w:eastAsiaTheme="majorEastAsia"/>
          <w:color w:val="222222"/>
          <w:kern w:val="32"/>
        </w:rPr>
      </w:pPr>
    </w:p>
    <w:p w:rsidR="00A65FF0" w:rsidRDefault="00A65FF0" w:rsidP="00A65FF0">
      <w:pPr>
        <w:rPr>
          <w:rFonts w:eastAsiaTheme="majorEastAsia"/>
          <w:color w:val="222222"/>
          <w:kern w:val="32"/>
        </w:rPr>
      </w:pPr>
      <w:r w:rsidRPr="00A65FF0">
        <w:rPr>
          <w:rFonts w:eastAsiaTheme="majorEastAsia"/>
          <w:color w:val="222222"/>
          <w:kern w:val="32"/>
        </w:rPr>
        <w:t>1993 - Unterzeichnung des Abkommens zwischen der Ukraine und den USA über die Verhinderung der Verbreitung von Massenvernichtungswaffen.</w:t>
      </w:r>
    </w:p>
    <w:p w:rsidR="001C6B0E" w:rsidRPr="00A65FF0" w:rsidRDefault="001C6B0E" w:rsidP="00A65FF0">
      <w:pPr>
        <w:rPr>
          <w:rFonts w:eastAsiaTheme="majorEastAsia"/>
          <w:color w:val="222222"/>
          <w:kern w:val="32"/>
        </w:rPr>
      </w:pPr>
    </w:p>
    <w:p w:rsidR="00A65FF0" w:rsidRDefault="00A65FF0" w:rsidP="00A65FF0">
      <w:pPr>
        <w:rPr>
          <w:rFonts w:eastAsiaTheme="majorEastAsia"/>
          <w:color w:val="222222"/>
          <w:kern w:val="32"/>
        </w:rPr>
      </w:pPr>
      <w:r w:rsidRPr="00A65FF0">
        <w:rPr>
          <w:rFonts w:eastAsiaTheme="majorEastAsia"/>
          <w:color w:val="222222"/>
          <w:kern w:val="32"/>
        </w:rPr>
        <w:t>2005 - Unterzeichnung eines Zusatzprotokolls zum Abkommen zwischen dem ukrainischen Gesundheitsministerium und der DTRA über die Verhinderung der Verbreitung von Technologien, Krankheitserregern und Know-how, die zur Entwicklung von Biowaffen verwendet werden können. Dies ist der Beginn des Transfers des ukrainischen militärischen biologischen Potenzials in die Hände von US-Spezialisten.</w:t>
      </w:r>
    </w:p>
    <w:p w:rsidR="001C6B0E" w:rsidRPr="00A65FF0" w:rsidRDefault="001C6B0E" w:rsidP="00A65FF0">
      <w:pPr>
        <w:rPr>
          <w:rFonts w:eastAsiaTheme="majorEastAsia"/>
          <w:color w:val="222222"/>
          <w:kern w:val="32"/>
        </w:rPr>
      </w:pPr>
    </w:p>
    <w:p w:rsidR="00A65FF0" w:rsidRDefault="00A65FF0" w:rsidP="00A65FF0">
      <w:pPr>
        <w:rPr>
          <w:rFonts w:eastAsiaTheme="majorEastAsia"/>
          <w:color w:val="222222"/>
          <w:kern w:val="32"/>
        </w:rPr>
      </w:pPr>
      <w:r w:rsidRPr="00A65FF0">
        <w:rPr>
          <w:rFonts w:eastAsiaTheme="majorEastAsia"/>
          <w:color w:val="222222"/>
          <w:kern w:val="32"/>
        </w:rPr>
        <w:t>2000er Jahre - große US-amerikanische militärisch-industrielle Unternehmen engagieren sich in der Ukraine im Bereich der militärischen Biowaffen.</w:t>
      </w:r>
    </w:p>
    <w:p w:rsidR="001C6B0E" w:rsidRPr="00A65FF0" w:rsidRDefault="001C6B0E" w:rsidP="00A65FF0">
      <w:pPr>
        <w:rPr>
          <w:rFonts w:eastAsiaTheme="majorEastAsia"/>
          <w:color w:val="222222"/>
          <w:kern w:val="32"/>
        </w:rPr>
      </w:pPr>
    </w:p>
    <w:p w:rsidR="00A65FF0" w:rsidRDefault="00A65FF0" w:rsidP="00A65FF0">
      <w:pPr>
        <w:rPr>
          <w:rFonts w:eastAsiaTheme="majorEastAsia"/>
          <w:color w:val="222222"/>
          <w:kern w:val="32"/>
        </w:rPr>
      </w:pPr>
      <w:r w:rsidRPr="00A65FF0">
        <w:rPr>
          <w:rFonts w:eastAsiaTheme="majorEastAsia"/>
          <w:color w:val="222222"/>
          <w:kern w:val="32"/>
        </w:rPr>
        <w:t xml:space="preserve">2005-2014 - Black &amp; </w:t>
      </w:r>
      <w:proofErr w:type="spellStart"/>
      <w:r w:rsidRPr="00A65FF0">
        <w:rPr>
          <w:rFonts w:eastAsiaTheme="majorEastAsia"/>
          <w:color w:val="222222"/>
          <w:kern w:val="32"/>
        </w:rPr>
        <w:t>Veatch</w:t>
      </w:r>
      <w:proofErr w:type="spellEnd"/>
      <w:r w:rsidRPr="00A65FF0">
        <w:rPr>
          <w:rFonts w:eastAsiaTheme="majorEastAsia"/>
          <w:color w:val="222222"/>
          <w:kern w:val="32"/>
        </w:rPr>
        <w:t xml:space="preserve"> Special Projects, ein DTRA-Auftragnehmer, baut und modernisiert acht Biolabore in der Ukraine, anstatt die militärische biologische Infrastruktur zu beseitigen, wie ursprünglich behauptet wurde. Eine der Einrichtungen, ein </w:t>
      </w:r>
      <w:proofErr w:type="spellStart"/>
      <w:r w:rsidRPr="00A65FF0">
        <w:rPr>
          <w:rFonts w:eastAsiaTheme="majorEastAsia"/>
          <w:color w:val="222222"/>
          <w:kern w:val="32"/>
        </w:rPr>
        <w:t>Biolabor</w:t>
      </w:r>
      <w:proofErr w:type="spellEnd"/>
      <w:r w:rsidRPr="00A65FF0">
        <w:rPr>
          <w:rFonts w:eastAsiaTheme="majorEastAsia"/>
          <w:color w:val="222222"/>
          <w:kern w:val="32"/>
        </w:rPr>
        <w:t xml:space="preserve"> in Odessa, wird seit 2011 für die Erforschung von "Krankheitserregern, die bei Bioterroranschlägen eingesetzt werden können" finanziert.</w:t>
      </w:r>
    </w:p>
    <w:p w:rsidR="001C6B0E" w:rsidRPr="00A65FF0" w:rsidRDefault="001C6B0E" w:rsidP="00A65FF0">
      <w:pPr>
        <w:rPr>
          <w:rFonts w:eastAsiaTheme="majorEastAsia"/>
          <w:color w:val="222222"/>
          <w:kern w:val="32"/>
        </w:rPr>
      </w:pPr>
    </w:p>
    <w:p w:rsidR="00A65FF0" w:rsidRDefault="00A65FF0" w:rsidP="00A65FF0">
      <w:pPr>
        <w:rPr>
          <w:rFonts w:eastAsiaTheme="majorEastAsia"/>
          <w:color w:val="222222"/>
          <w:kern w:val="32"/>
        </w:rPr>
      </w:pPr>
      <w:r w:rsidRPr="00A65FF0">
        <w:rPr>
          <w:rFonts w:eastAsiaTheme="majorEastAsia"/>
          <w:color w:val="222222"/>
          <w:kern w:val="32"/>
        </w:rPr>
        <w:t xml:space="preserve">2007 - Der Mitarbeiter </w:t>
      </w:r>
      <w:r w:rsidR="001C6B0E">
        <w:rPr>
          <w:rFonts w:eastAsiaTheme="majorEastAsia"/>
          <w:color w:val="222222"/>
          <w:kern w:val="32"/>
        </w:rPr>
        <w:t>des US-Verteidigungsministeriums (</w:t>
      </w:r>
      <w:proofErr w:type="spellStart"/>
      <w:r w:rsidR="001C6B0E">
        <w:rPr>
          <w:rFonts w:eastAsiaTheme="majorEastAsia"/>
          <w:color w:val="222222"/>
          <w:kern w:val="32"/>
        </w:rPr>
        <w:t>DoD</w:t>
      </w:r>
      <w:proofErr w:type="spellEnd"/>
      <w:r w:rsidR="001C6B0E">
        <w:rPr>
          <w:rFonts w:eastAsiaTheme="majorEastAsia"/>
          <w:color w:val="222222"/>
          <w:kern w:val="32"/>
        </w:rPr>
        <w:t xml:space="preserve">) </w:t>
      </w:r>
      <w:r w:rsidRPr="00A65FF0">
        <w:rPr>
          <w:rFonts w:eastAsiaTheme="majorEastAsia"/>
          <w:color w:val="222222"/>
          <w:kern w:val="32"/>
        </w:rPr>
        <w:t xml:space="preserve">Nathan Wolfe gründet das Global Viral </w:t>
      </w:r>
      <w:proofErr w:type="spellStart"/>
      <w:r w:rsidRPr="00A65FF0">
        <w:rPr>
          <w:rFonts w:eastAsiaTheme="majorEastAsia"/>
          <w:color w:val="222222"/>
          <w:kern w:val="32"/>
        </w:rPr>
        <w:t>Forecasting</w:t>
      </w:r>
      <w:proofErr w:type="spellEnd"/>
      <w:r w:rsidRPr="00A65FF0">
        <w:rPr>
          <w:rFonts w:eastAsiaTheme="majorEastAsia"/>
          <w:color w:val="222222"/>
          <w:kern w:val="32"/>
        </w:rPr>
        <w:t xml:space="preserve"> Institute (später Global Viral), ein biomedizinisches Unternehmen. Der in der Satzung festgelegte Auftrag ist die nichtkommerzielle Erforschung grenzüberschreitender Infektionen, auch in China.</w:t>
      </w:r>
    </w:p>
    <w:p w:rsidR="001C6B0E" w:rsidRPr="00A65FF0" w:rsidRDefault="001C6B0E" w:rsidP="00A65FF0">
      <w:pPr>
        <w:rPr>
          <w:rFonts w:eastAsiaTheme="majorEastAsia"/>
          <w:color w:val="222222"/>
          <w:kern w:val="32"/>
        </w:rPr>
      </w:pPr>
    </w:p>
    <w:p w:rsidR="00A65FF0" w:rsidRDefault="00A65FF0" w:rsidP="00A65FF0">
      <w:pPr>
        <w:rPr>
          <w:rFonts w:eastAsiaTheme="majorEastAsia"/>
          <w:color w:val="222222"/>
          <w:kern w:val="32"/>
        </w:rPr>
      </w:pPr>
      <w:r w:rsidRPr="00A65FF0">
        <w:rPr>
          <w:rFonts w:eastAsiaTheme="majorEastAsia"/>
          <w:color w:val="222222"/>
          <w:kern w:val="32"/>
        </w:rPr>
        <w:t xml:space="preserve">2009 - </w:t>
      </w:r>
      <w:proofErr w:type="spellStart"/>
      <w:r w:rsidRPr="00A65FF0">
        <w:rPr>
          <w:rFonts w:eastAsiaTheme="majorEastAsia"/>
          <w:color w:val="222222"/>
          <w:kern w:val="32"/>
        </w:rPr>
        <w:t>Rosemont</w:t>
      </w:r>
      <w:proofErr w:type="spellEnd"/>
      <w:r w:rsidRPr="00A65FF0">
        <w:rPr>
          <w:rFonts w:eastAsiaTheme="majorEastAsia"/>
          <w:color w:val="222222"/>
          <w:kern w:val="32"/>
        </w:rPr>
        <w:t xml:space="preserve"> Seneca Partners wird vom Stiefsohn des ehemaligen US-Außenministers John Kerry, Christopher Heinz, und dem Sohn des amtierenden US-Präsidenten Joe Biden, Hunter Biden, gegründet.</w:t>
      </w:r>
    </w:p>
    <w:p w:rsidR="001C6B0E" w:rsidRPr="00A65FF0" w:rsidRDefault="001C6B0E" w:rsidP="00A65FF0">
      <w:pPr>
        <w:rPr>
          <w:rFonts w:eastAsiaTheme="majorEastAsia"/>
          <w:color w:val="222222"/>
          <w:kern w:val="32"/>
        </w:rPr>
      </w:pPr>
    </w:p>
    <w:p w:rsidR="00A65FF0" w:rsidRDefault="00A65FF0" w:rsidP="00A65FF0">
      <w:pPr>
        <w:rPr>
          <w:rFonts w:eastAsiaTheme="majorEastAsia"/>
          <w:color w:val="222222"/>
          <w:kern w:val="32"/>
        </w:rPr>
      </w:pPr>
      <w:r w:rsidRPr="00A65FF0">
        <w:rPr>
          <w:rFonts w:eastAsiaTheme="majorEastAsia"/>
          <w:color w:val="222222"/>
          <w:kern w:val="32"/>
        </w:rPr>
        <w:t>2014 - Verfassungsfeindlicher Staatsstreich in der Ukraine.</w:t>
      </w:r>
    </w:p>
    <w:p w:rsidR="001C6B0E" w:rsidRPr="00A65FF0" w:rsidRDefault="001C6B0E" w:rsidP="00A65FF0">
      <w:pPr>
        <w:rPr>
          <w:rFonts w:eastAsiaTheme="majorEastAsia"/>
          <w:color w:val="222222"/>
          <w:kern w:val="32"/>
        </w:rPr>
      </w:pPr>
    </w:p>
    <w:p w:rsidR="00A65FF0" w:rsidRDefault="00A65FF0" w:rsidP="00A65FF0">
      <w:pPr>
        <w:rPr>
          <w:rFonts w:eastAsiaTheme="majorEastAsia"/>
          <w:color w:val="222222"/>
          <w:kern w:val="32"/>
        </w:rPr>
      </w:pPr>
      <w:r w:rsidRPr="00A65FF0">
        <w:rPr>
          <w:rFonts w:eastAsiaTheme="majorEastAsia"/>
          <w:color w:val="222222"/>
          <w:kern w:val="32"/>
        </w:rPr>
        <w:lastRenderedPageBreak/>
        <w:t xml:space="preserve">2014 - Hunter Biden wird Mitglied des Verwaltungsrats von </w:t>
      </w:r>
      <w:proofErr w:type="spellStart"/>
      <w:r w:rsidRPr="00A65FF0">
        <w:rPr>
          <w:rFonts w:eastAsiaTheme="majorEastAsia"/>
          <w:color w:val="222222"/>
          <w:kern w:val="32"/>
        </w:rPr>
        <w:t>Burisma</w:t>
      </w:r>
      <w:proofErr w:type="spellEnd"/>
      <w:r w:rsidRPr="00A65FF0">
        <w:rPr>
          <w:rFonts w:eastAsiaTheme="majorEastAsia"/>
          <w:color w:val="222222"/>
          <w:kern w:val="32"/>
        </w:rPr>
        <w:t xml:space="preserve"> Holdings, einem ukrainischen Energieunternehmen.</w:t>
      </w:r>
    </w:p>
    <w:p w:rsidR="001C6B0E" w:rsidRPr="00A65FF0" w:rsidRDefault="001C6B0E" w:rsidP="00A65FF0">
      <w:pPr>
        <w:rPr>
          <w:rFonts w:eastAsiaTheme="majorEastAsia"/>
          <w:color w:val="222222"/>
          <w:kern w:val="32"/>
        </w:rPr>
      </w:pPr>
    </w:p>
    <w:p w:rsidR="00A65FF0" w:rsidRDefault="00A65FF0" w:rsidP="00A65FF0">
      <w:pPr>
        <w:rPr>
          <w:rFonts w:eastAsiaTheme="majorEastAsia"/>
          <w:color w:val="222222"/>
          <w:kern w:val="32"/>
        </w:rPr>
      </w:pPr>
      <w:r w:rsidRPr="00A65FF0">
        <w:rPr>
          <w:rFonts w:eastAsiaTheme="majorEastAsia"/>
          <w:color w:val="222222"/>
          <w:kern w:val="32"/>
        </w:rPr>
        <w:t xml:space="preserve">2014 - </w:t>
      </w:r>
      <w:proofErr w:type="spellStart"/>
      <w:r w:rsidRPr="00A65FF0">
        <w:rPr>
          <w:rFonts w:eastAsiaTheme="majorEastAsia"/>
          <w:color w:val="222222"/>
          <w:kern w:val="32"/>
        </w:rPr>
        <w:t>Metabiota</w:t>
      </w:r>
      <w:proofErr w:type="spellEnd"/>
      <w:r w:rsidRPr="00A65FF0">
        <w:rPr>
          <w:rFonts w:eastAsiaTheme="majorEastAsia"/>
          <w:color w:val="222222"/>
          <w:kern w:val="32"/>
        </w:rPr>
        <w:t xml:space="preserve">, eine privatwirtschaftliche Organisation, die sich auf die Untersuchung von Pandemierisiken spezialisiert hat, wird von Global Viral abgetrennt. Neil Callahan und John </w:t>
      </w:r>
      <w:proofErr w:type="spellStart"/>
      <w:r w:rsidRPr="00A65FF0">
        <w:rPr>
          <w:rFonts w:eastAsiaTheme="majorEastAsia"/>
          <w:color w:val="222222"/>
          <w:kern w:val="32"/>
        </w:rPr>
        <w:t>DeLoche</w:t>
      </w:r>
      <w:proofErr w:type="spellEnd"/>
      <w:r w:rsidRPr="00A65FF0">
        <w:rPr>
          <w:rFonts w:eastAsiaTheme="majorEastAsia"/>
          <w:color w:val="222222"/>
          <w:kern w:val="32"/>
        </w:rPr>
        <w:t xml:space="preserve">, Mitarbeiter von Hunter Bidens Unternehmen </w:t>
      </w:r>
      <w:proofErr w:type="spellStart"/>
      <w:r w:rsidRPr="00A65FF0">
        <w:rPr>
          <w:rFonts w:eastAsiaTheme="majorEastAsia"/>
          <w:color w:val="222222"/>
          <w:kern w:val="32"/>
        </w:rPr>
        <w:t>Rosemont</w:t>
      </w:r>
      <w:proofErr w:type="spellEnd"/>
      <w:r w:rsidRPr="00A65FF0">
        <w:rPr>
          <w:rFonts w:eastAsiaTheme="majorEastAsia"/>
          <w:color w:val="222222"/>
          <w:kern w:val="32"/>
        </w:rPr>
        <w:t xml:space="preserve"> Seneca Partners, werden in den Vorstand von </w:t>
      </w:r>
      <w:proofErr w:type="spellStart"/>
      <w:r w:rsidRPr="00A65FF0">
        <w:rPr>
          <w:rFonts w:eastAsiaTheme="majorEastAsia"/>
          <w:color w:val="222222"/>
          <w:kern w:val="32"/>
        </w:rPr>
        <w:t>Metabiota</w:t>
      </w:r>
      <w:proofErr w:type="spellEnd"/>
      <w:r w:rsidRPr="00A65FF0">
        <w:rPr>
          <w:rFonts w:eastAsiaTheme="majorEastAsia"/>
          <w:color w:val="222222"/>
          <w:kern w:val="32"/>
        </w:rPr>
        <w:t xml:space="preserve"> berufen. Global Viral und </w:t>
      </w:r>
      <w:proofErr w:type="spellStart"/>
      <w:r w:rsidRPr="00A65FF0">
        <w:rPr>
          <w:rFonts w:eastAsiaTheme="majorEastAsia"/>
          <w:color w:val="222222"/>
          <w:kern w:val="32"/>
        </w:rPr>
        <w:t>Metabiota</w:t>
      </w:r>
      <w:proofErr w:type="spellEnd"/>
      <w:r w:rsidRPr="00A65FF0">
        <w:rPr>
          <w:rFonts w:eastAsiaTheme="majorEastAsia"/>
          <w:color w:val="222222"/>
          <w:kern w:val="32"/>
        </w:rPr>
        <w:t xml:space="preserve"> beginnen, Finanzmittel vom US-Verteidigungsministerium zu erhalten.</w:t>
      </w:r>
    </w:p>
    <w:p w:rsidR="001C6B0E" w:rsidRPr="00A65FF0" w:rsidRDefault="001C6B0E" w:rsidP="00A65FF0">
      <w:pPr>
        <w:rPr>
          <w:rFonts w:eastAsiaTheme="majorEastAsia"/>
          <w:color w:val="222222"/>
          <w:kern w:val="32"/>
        </w:rPr>
      </w:pPr>
    </w:p>
    <w:p w:rsidR="00A65FF0" w:rsidRDefault="00A65FF0" w:rsidP="00A65FF0">
      <w:pPr>
        <w:rPr>
          <w:rFonts w:eastAsiaTheme="majorEastAsia"/>
          <w:color w:val="222222"/>
          <w:kern w:val="32"/>
        </w:rPr>
      </w:pPr>
      <w:r w:rsidRPr="00A65FF0">
        <w:rPr>
          <w:rFonts w:eastAsiaTheme="majorEastAsia"/>
          <w:color w:val="222222"/>
          <w:kern w:val="32"/>
        </w:rPr>
        <w:t xml:space="preserve">2014 - </w:t>
      </w:r>
      <w:proofErr w:type="spellStart"/>
      <w:r w:rsidRPr="00A65FF0">
        <w:rPr>
          <w:rFonts w:eastAsiaTheme="majorEastAsia"/>
          <w:color w:val="222222"/>
          <w:kern w:val="32"/>
        </w:rPr>
        <w:t>Metabiota</w:t>
      </w:r>
      <w:proofErr w:type="spellEnd"/>
      <w:r w:rsidRPr="00A65FF0">
        <w:rPr>
          <w:rFonts w:eastAsiaTheme="majorEastAsia"/>
          <w:color w:val="222222"/>
          <w:kern w:val="32"/>
        </w:rPr>
        <w:t xml:space="preserve"> zeigt Interesse an der Ukraine und lädt Hunter Biden ein, "die kulturelle und wirtschaftliche Unabhängigkeit der Ukraine von Russland durchzusetzen".</w:t>
      </w:r>
    </w:p>
    <w:p w:rsidR="001C6B0E" w:rsidRPr="00A65FF0" w:rsidRDefault="001C6B0E" w:rsidP="00A65FF0">
      <w:pPr>
        <w:rPr>
          <w:rFonts w:eastAsiaTheme="majorEastAsia"/>
          <w:color w:val="222222"/>
          <w:kern w:val="32"/>
        </w:rPr>
      </w:pPr>
    </w:p>
    <w:p w:rsidR="00A65FF0" w:rsidRDefault="00A65FF0" w:rsidP="00A65FF0">
      <w:pPr>
        <w:rPr>
          <w:rFonts w:eastAsiaTheme="majorEastAsia"/>
          <w:color w:val="222222"/>
          <w:kern w:val="32"/>
        </w:rPr>
      </w:pPr>
      <w:r w:rsidRPr="00A65FF0">
        <w:rPr>
          <w:rFonts w:eastAsiaTheme="majorEastAsia"/>
          <w:color w:val="222222"/>
          <w:kern w:val="32"/>
        </w:rPr>
        <w:t xml:space="preserve">2014 - </w:t>
      </w:r>
      <w:proofErr w:type="spellStart"/>
      <w:r w:rsidRPr="00A65FF0">
        <w:rPr>
          <w:rFonts w:eastAsiaTheme="majorEastAsia"/>
          <w:color w:val="222222"/>
          <w:kern w:val="32"/>
        </w:rPr>
        <w:t>Metabiota</w:t>
      </w:r>
      <w:proofErr w:type="spellEnd"/>
      <w:r w:rsidRPr="00A65FF0">
        <w:rPr>
          <w:rFonts w:eastAsiaTheme="majorEastAsia"/>
          <w:color w:val="222222"/>
          <w:kern w:val="32"/>
        </w:rPr>
        <w:t xml:space="preserve"> und </w:t>
      </w:r>
      <w:proofErr w:type="spellStart"/>
      <w:r w:rsidRPr="00A65FF0">
        <w:rPr>
          <w:rFonts w:eastAsiaTheme="majorEastAsia"/>
          <w:color w:val="222222"/>
          <w:kern w:val="32"/>
        </w:rPr>
        <w:t>Burisma</w:t>
      </w:r>
      <w:proofErr w:type="spellEnd"/>
      <w:r w:rsidRPr="00A65FF0">
        <w:rPr>
          <w:rFonts w:eastAsiaTheme="majorEastAsia"/>
          <w:color w:val="222222"/>
          <w:kern w:val="32"/>
        </w:rPr>
        <w:t xml:space="preserve"> Holdings beginnen eine Zusammenarbeit bei einem nicht näher benannten "Wissenschaftsprojekt in der Ukraine".</w:t>
      </w:r>
    </w:p>
    <w:p w:rsidR="001C6B0E" w:rsidRPr="00A65FF0" w:rsidRDefault="001C6B0E" w:rsidP="00A65FF0">
      <w:pPr>
        <w:rPr>
          <w:rFonts w:eastAsiaTheme="majorEastAsia"/>
          <w:color w:val="222222"/>
          <w:kern w:val="32"/>
        </w:rPr>
      </w:pPr>
    </w:p>
    <w:p w:rsidR="00A65FF0" w:rsidRDefault="00A65FF0" w:rsidP="00A65FF0">
      <w:pPr>
        <w:rPr>
          <w:rFonts w:eastAsiaTheme="majorEastAsia"/>
          <w:color w:val="222222"/>
          <w:kern w:val="32"/>
        </w:rPr>
      </w:pPr>
      <w:r w:rsidRPr="00A65FF0">
        <w:rPr>
          <w:rFonts w:eastAsiaTheme="majorEastAsia"/>
          <w:color w:val="222222"/>
          <w:kern w:val="32"/>
        </w:rPr>
        <w:t xml:space="preserve">2014 - </w:t>
      </w:r>
      <w:proofErr w:type="spellStart"/>
      <w:r w:rsidRPr="00A65FF0">
        <w:rPr>
          <w:rFonts w:eastAsiaTheme="majorEastAsia"/>
          <w:color w:val="222222"/>
          <w:kern w:val="32"/>
        </w:rPr>
        <w:t>Metabiota</w:t>
      </w:r>
      <w:proofErr w:type="spellEnd"/>
      <w:r w:rsidRPr="00A65FF0">
        <w:rPr>
          <w:rFonts w:eastAsiaTheme="majorEastAsia"/>
          <w:color w:val="222222"/>
          <w:kern w:val="32"/>
        </w:rPr>
        <w:t xml:space="preserve">, Global Viral und Black &amp; </w:t>
      </w:r>
      <w:proofErr w:type="spellStart"/>
      <w:r w:rsidRPr="00A65FF0">
        <w:rPr>
          <w:rFonts w:eastAsiaTheme="majorEastAsia"/>
          <w:color w:val="222222"/>
          <w:kern w:val="32"/>
        </w:rPr>
        <w:t>Veatch</w:t>
      </w:r>
      <w:proofErr w:type="spellEnd"/>
      <w:r w:rsidRPr="00A65FF0">
        <w:rPr>
          <w:rFonts w:eastAsiaTheme="majorEastAsia"/>
          <w:color w:val="222222"/>
          <w:kern w:val="32"/>
        </w:rPr>
        <w:t xml:space="preserve"> Special Projects beginnen eine umfassende Zusammenarbeit im Rahmen der Programme des US-Verteidigungsministeriums.</w:t>
      </w:r>
    </w:p>
    <w:p w:rsidR="001C6B0E" w:rsidRPr="00A65FF0" w:rsidRDefault="001C6B0E" w:rsidP="00A65FF0">
      <w:pPr>
        <w:rPr>
          <w:rFonts w:eastAsiaTheme="majorEastAsia"/>
          <w:color w:val="222222"/>
          <w:kern w:val="32"/>
        </w:rPr>
      </w:pPr>
    </w:p>
    <w:p w:rsidR="00A65FF0" w:rsidRDefault="00A65FF0" w:rsidP="00A65FF0">
      <w:pPr>
        <w:rPr>
          <w:rFonts w:eastAsiaTheme="majorEastAsia"/>
          <w:color w:val="222222"/>
          <w:kern w:val="32"/>
        </w:rPr>
      </w:pPr>
      <w:r w:rsidRPr="00A65FF0">
        <w:rPr>
          <w:rFonts w:eastAsiaTheme="majorEastAsia"/>
          <w:color w:val="222222"/>
          <w:kern w:val="32"/>
        </w:rPr>
        <w:t xml:space="preserve">2014-2016 - Umsetzung von </w:t>
      </w:r>
      <w:proofErr w:type="spellStart"/>
      <w:r w:rsidRPr="00A65FF0">
        <w:rPr>
          <w:rFonts w:eastAsiaTheme="majorEastAsia"/>
          <w:color w:val="222222"/>
          <w:kern w:val="32"/>
        </w:rPr>
        <w:t>Metabiota</w:t>
      </w:r>
      <w:proofErr w:type="spellEnd"/>
      <w:r w:rsidRPr="00A65FF0">
        <w:rPr>
          <w:rFonts w:eastAsiaTheme="majorEastAsia"/>
          <w:color w:val="222222"/>
          <w:kern w:val="32"/>
        </w:rPr>
        <w:t>- und US-</w:t>
      </w:r>
      <w:proofErr w:type="spellStart"/>
      <w:r w:rsidRPr="00A65FF0">
        <w:rPr>
          <w:rFonts w:eastAsiaTheme="majorEastAsia"/>
          <w:color w:val="222222"/>
          <w:kern w:val="32"/>
        </w:rPr>
        <w:t>DoD</w:t>
      </w:r>
      <w:proofErr w:type="spellEnd"/>
      <w:r w:rsidRPr="00A65FF0">
        <w:rPr>
          <w:rFonts w:eastAsiaTheme="majorEastAsia"/>
          <w:color w:val="222222"/>
          <w:kern w:val="32"/>
        </w:rPr>
        <w:t>-Verträgen, einschließlich eines 300.000 $-Projekts in der Ukraine.</w:t>
      </w:r>
    </w:p>
    <w:p w:rsidR="001C6B0E" w:rsidRPr="00A65FF0" w:rsidRDefault="001C6B0E" w:rsidP="00A65FF0">
      <w:pPr>
        <w:rPr>
          <w:rFonts w:eastAsiaTheme="majorEastAsia"/>
          <w:color w:val="222222"/>
          <w:kern w:val="32"/>
        </w:rPr>
      </w:pPr>
    </w:p>
    <w:p w:rsidR="00A65FF0" w:rsidRDefault="00A65FF0" w:rsidP="00A65FF0">
      <w:pPr>
        <w:rPr>
          <w:rFonts w:eastAsiaTheme="majorEastAsia"/>
          <w:color w:val="222222"/>
          <w:kern w:val="32"/>
        </w:rPr>
      </w:pPr>
      <w:r w:rsidRPr="00A65FF0">
        <w:rPr>
          <w:rFonts w:eastAsiaTheme="majorEastAsia"/>
          <w:color w:val="222222"/>
          <w:kern w:val="32"/>
        </w:rPr>
        <w:t xml:space="preserve">2016 - Die US-Bürgerin </w:t>
      </w:r>
      <w:proofErr w:type="spellStart"/>
      <w:r w:rsidRPr="00A65FF0">
        <w:rPr>
          <w:rFonts w:eastAsiaTheme="majorEastAsia"/>
          <w:color w:val="222222"/>
          <w:kern w:val="32"/>
        </w:rPr>
        <w:t>Ulana</w:t>
      </w:r>
      <w:proofErr w:type="spellEnd"/>
      <w:r w:rsidRPr="00A65FF0">
        <w:rPr>
          <w:rFonts w:eastAsiaTheme="majorEastAsia"/>
          <w:color w:val="222222"/>
          <w:kern w:val="32"/>
        </w:rPr>
        <w:t xml:space="preserve"> Nadia </w:t>
      </w:r>
      <w:proofErr w:type="spellStart"/>
      <w:r w:rsidRPr="00A65FF0">
        <w:rPr>
          <w:rFonts w:eastAsiaTheme="majorEastAsia"/>
          <w:color w:val="222222"/>
          <w:kern w:val="32"/>
        </w:rPr>
        <w:t>Suprun</w:t>
      </w:r>
      <w:proofErr w:type="spellEnd"/>
      <w:r w:rsidRPr="00A65FF0">
        <w:rPr>
          <w:rFonts w:eastAsiaTheme="majorEastAsia"/>
          <w:color w:val="222222"/>
          <w:kern w:val="32"/>
        </w:rPr>
        <w:t>, eine Nachfahrin der ukrainischen Nazis, wird zur amtierenden Gesundheitsministerin der Ukraine ernannt. Das Kooperationsprogramm zwischen dem US-Verteidigungsministerium und dem ukrainischen Gesundheitsministerium wird erheblich ausgeweitet.</w:t>
      </w:r>
    </w:p>
    <w:p w:rsidR="001C6B0E" w:rsidRPr="00A65FF0" w:rsidRDefault="001C6B0E" w:rsidP="00A65FF0">
      <w:pPr>
        <w:rPr>
          <w:rFonts w:eastAsiaTheme="majorEastAsia"/>
          <w:color w:val="222222"/>
          <w:kern w:val="32"/>
        </w:rPr>
      </w:pPr>
    </w:p>
    <w:p w:rsidR="00A65FF0" w:rsidRDefault="00A65FF0" w:rsidP="00A65FF0">
      <w:pPr>
        <w:rPr>
          <w:rFonts w:eastAsiaTheme="majorEastAsia"/>
          <w:color w:val="222222"/>
          <w:kern w:val="32"/>
        </w:rPr>
      </w:pPr>
      <w:r w:rsidRPr="00A65FF0">
        <w:rPr>
          <w:rFonts w:eastAsiaTheme="majorEastAsia"/>
          <w:color w:val="222222"/>
          <w:kern w:val="32"/>
        </w:rPr>
        <w:t xml:space="preserve">2016 - Ausbruch der Schweinegrippe bei Mitarbeitern des ukrainischen Verteidigungsministeriums, die ein </w:t>
      </w:r>
      <w:proofErr w:type="spellStart"/>
      <w:r w:rsidRPr="00A65FF0">
        <w:rPr>
          <w:rFonts w:eastAsiaTheme="majorEastAsia"/>
          <w:color w:val="222222"/>
          <w:kern w:val="32"/>
        </w:rPr>
        <w:t>Biolabor</w:t>
      </w:r>
      <w:proofErr w:type="spellEnd"/>
      <w:r w:rsidRPr="00A65FF0">
        <w:rPr>
          <w:rFonts w:eastAsiaTheme="majorEastAsia"/>
          <w:color w:val="222222"/>
          <w:kern w:val="32"/>
        </w:rPr>
        <w:t xml:space="preserve"> in Charkow (Ukraine) bewachen; 20 Tote. Der Vorfall wird vertuscht.</w:t>
      </w:r>
    </w:p>
    <w:p w:rsidR="001C6B0E" w:rsidRPr="00A65FF0" w:rsidRDefault="001C6B0E" w:rsidP="00A65FF0">
      <w:pPr>
        <w:rPr>
          <w:rFonts w:eastAsiaTheme="majorEastAsia"/>
          <w:color w:val="222222"/>
          <w:kern w:val="32"/>
        </w:rPr>
      </w:pPr>
    </w:p>
    <w:p w:rsidR="00A65FF0" w:rsidRDefault="00A65FF0" w:rsidP="00A65FF0">
      <w:pPr>
        <w:rPr>
          <w:rFonts w:eastAsiaTheme="majorEastAsia"/>
          <w:color w:val="222222"/>
          <w:kern w:val="32"/>
        </w:rPr>
      </w:pPr>
      <w:r w:rsidRPr="00A65FF0">
        <w:rPr>
          <w:rFonts w:eastAsiaTheme="majorEastAsia"/>
          <w:color w:val="222222"/>
          <w:kern w:val="32"/>
        </w:rPr>
        <w:t xml:space="preserve">2016 - Der ehemalige stellvertretende US-Verteidigungsminister Andrew Weber wird zum Leiter der Abteilung für globale Partnerschaften von </w:t>
      </w:r>
      <w:proofErr w:type="spellStart"/>
      <w:r w:rsidRPr="00A65FF0">
        <w:rPr>
          <w:rFonts w:eastAsiaTheme="majorEastAsia"/>
          <w:color w:val="222222"/>
          <w:kern w:val="32"/>
        </w:rPr>
        <w:t>Metabiota</w:t>
      </w:r>
      <w:proofErr w:type="spellEnd"/>
      <w:r w:rsidRPr="00A65FF0">
        <w:rPr>
          <w:rFonts w:eastAsiaTheme="majorEastAsia"/>
          <w:color w:val="222222"/>
          <w:kern w:val="32"/>
        </w:rPr>
        <w:t xml:space="preserve"> ernannt.</w:t>
      </w:r>
    </w:p>
    <w:p w:rsidR="001C6B0E" w:rsidRPr="00A65FF0" w:rsidRDefault="001C6B0E" w:rsidP="00A65FF0">
      <w:pPr>
        <w:rPr>
          <w:rFonts w:eastAsiaTheme="majorEastAsia"/>
          <w:color w:val="222222"/>
          <w:kern w:val="32"/>
        </w:rPr>
      </w:pPr>
    </w:p>
    <w:p w:rsidR="00A65FF0" w:rsidRDefault="00A65FF0" w:rsidP="00A65FF0">
      <w:pPr>
        <w:rPr>
          <w:rFonts w:eastAsiaTheme="majorEastAsia"/>
          <w:color w:val="222222"/>
          <w:kern w:val="32"/>
        </w:rPr>
      </w:pPr>
      <w:r w:rsidRPr="00A65FF0">
        <w:rPr>
          <w:rFonts w:eastAsiaTheme="majorEastAsia"/>
          <w:color w:val="222222"/>
          <w:kern w:val="32"/>
        </w:rPr>
        <w:t xml:space="preserve">2016 - </w:t>
      </w:r>
      <w:proofErr w:type="spellStart"/>
      <w:r w:rsidRPr="00A65FF0">
        <w:rPr>
          <w:rFonts w:eastAsiaTheme="majorEastAsia"/>
          <w:color w:val="222222"/>
          <w:kern w:val="32"/>
        </w:rPr>
        <w:t>EcoHealth</w:t>
      </w:r>
      <w:proofErr w:type="spellEnd"/>
      <w:r w:rsidRPr="00A65FF0">
        <w:rPr>
          <w:rFonts w:eastAsiaTheme="majorEastAsia"/>
          <w:color w:val="222222"/>
          <w:kern w:val="32"/>
        </w:rPr>
        <w:t xml:space="preserve"> Alliance, eine Struktur des Global Viral-Gründers Nathan Wolfe, befasst sich mit der Untersuchung von durch Fledermäuse übertragenen </w:t>
      </w:r>
      <w:proofErr w:type="spellStart"/>
      <w:r w:rsidRPr="00A65FF0">
        <w:rPr>
          <w:rFonts w:eastAsiaTheme="majorEastAsia"/>
          <w:color w:val="222222"/>
          <w:kern w:val="32"/>
        </w:rPr>
        <w:t>Coronaviren</w:t>
      </w:r>
      <w:proofErr w:type="spellEnd"/>
      <w:r w:rsidRPr="00A65FF0">
        <w:rPr>
          <w:rFonts w:eastAsiaTheme="majorEastAsia"/>
          <w:color w:val="222222"/>
          <w:kern w:val="32"/>
        </w:rPr>
        <w:t xml:space="preserve"> im Forschungszentrum in einem Labor in Wuhan, China.</w:t>
      </w:r>
    </w:p>
    <w:p w:rsidR="001C6B0E" w:rsidRPr="00A65FF0" w:rsidRDefault="001C6B0E" w:rsidP="00A65FF0">
      <w:pPr>
        <w:rPr>
          <w:rFonts w:eastAsiaTheme="majorEastAsia"/>
          <w:color w:val="222222"/>
          <w:kern w:val="32"/>
        </w:rPr>
      </w:pPr>
    </w:p>
    <w:p w:rsidR="00A65FF0" w:rsidRDefault="00A65FF0" w:rsidP="00A65FF0">
      <w:pPr>
        <w:rPr>
          <w:rFonts w:eastAsiaTheme="majorEastAsia"/>
          <w:color w:val="222222"/>
          <w:kern w:val="32"/>
        </w:rPr>
      </w:pPr>
      <w:r w:rsidRPr="00A65FF0">
        <w:rPr>
          <w:rFonts w:eastAsiaTheme="majorEastAsia"/>
          <w:color w:val="222222"/>
          <w:kern w:val="32"/>
        </w:rPr>
        <w:t>2016 - Die DTRA und das ukrainische Gesundheitsministerium verlängern den Vertrag, nachdem sie die Zustimmung des ukrainischen Verteidigungsministeriums erhalten haben.</w:t>
      </w:r>
    </w:p>
    <w:p w:rsidR="001C6B0E" w:rsidRPr="00A65FF0" w:rsidRDefault="001C6B0E" w:rsidP="00A65FF0">
      <w:pPr>
        <w:rPr>
          <w:rFonts w:eastAsiaTheme="majorEastAsia"/>
          <w:color w:val="222222"/>
          <w:kern w:val="32"/>
        </w:rPr>
      </w:pPr>
    </w:p>
    <w:p w:rsidR="00A65FF0" w:rsidRPr="00E314B1" w:rsidRDefault="00A65FF0" w:rsidP="00A65FF0">
      <w:pPr>
        <w:rPr>
          <w:rFonts w:eastAsiaTheme="majorEastAsia"/>
          <w:b/>
          <w:color w:val="222222"/>
          <w:kern w:val="32"/>
          <w:u w:val="single"/>
        </w:rPr>
      </w:pPr>
      <w:r w:rsidRPr="00E314B1">
        <w:rPr>
          <w:rFonts w:eastAsiaTheme="majorEastAsia"/>
          <w:b/>
          <w:color w:val="222222"/>
          <w:kern w:val="32"/>
          <w:u w:val="single"/>
        </w:rPr>
        <w:t>2019 - Die Pandemie des mutierten Fledermaus-</w:t>
      </w:r>
      <w:proofErr w:type="spellStart"/>
      <w:r w:rsidRPr="00E314B1">
        <w:rPr>
          <w:rFonts w:eastAsiaTheme="majorEastAsia"/>
          <w:b/>
          <w:color w:val="222222"/>
          <w:kern w:val="32"/>
          <w:u w:val="single"/>
        </w:rPr>
        <w:t>Coronavirus</w:t>
      </w:r>
      <w:proofErr w:type="spellEnd"/>
      <w:r w:rsidRPr="00E314B1">
        <w:rPr>
          <w:rFonts w:eastAsiaTheme="majorEastAsia"/>
          <w:b/>
          <w:color w:val="222222"/>
          <w:kern w:val="32"/>
          <w:u w:val="single"/>
        </w:rPr>
        <w:t xml:space="preserve"> COVID-19 beginnt mit einem Ausbruch in Wuhan.</w:t>
      </w:r>
    </w:p>
    <w:p w:rsidR="001C6B0E" w:rsidRPr="00A65FF0" w:rsidRDefault="001C6B0E" w:rsidP="00A65FF0">
      <w:pPr>
        <w:rPr>
          <w:rFonts w:eastAsiaTheme="majorEastAsia"/>
          <w:color w:val="222222"/>
          <w:kern w:val="32"/>
        </w:rPr>
      </w:pPr>
    </w:p>
    <w:p w:rsidR="00A65FF0" w:rsidRDefault="00A65FF0" w:rsidP="00A65FF0">
      <w:pPr>
        <w:rPr>
          <w:rFonts w:eastAsiaTheme="majorEastAsia"/>
          <w:color w:val="222222"/>
          <w:kern w:val="32"/>
        </w:rPr>
      </w:pPr>
      <w:r w:rsidRPr="00A65FF0">
        <w:rPr>
          <w:rFonts w:eastAsiaTheme="majorEastAsia"/>
          <w:color w:val="222222"/>
          <w:kern w:val="32"/>
        </w:rPr>
        <w:t>24. Februar 2022 - Beginn der Spezialoperation der russischen Armee in der Ukraine.</w:t>
      </w:r>
    </w:p>
    <w:p w:rsidR="001C6B0E" w:rsidRPr="00A65FF0" w:rsidRDefault="001C6B0E" w:rsidP="00A65FF0">
      <w:pPr>
        <w:rPr>
          <w:rFonts w:eastAsiaTheme="majorEastAsia"/>
          <w:color w:val="222222"/>
          <w:kern w:val="32"/>
        </w:rPr>
      </w:pPr>
    </w:p>
    <w:p w:rsidR="00A65FF0" w:rsidRDefault="00A65FF0" w:rsidP="00A65FF0">
      <w:pPr>
        <w:rPr>
          <w:rFonts w:eastAsiaTheme="majorEastAsia"/>
          <w:color w:val="222222"/>
          <w:kern w:val="32"/>
        </w:rPr>
      </w:pPr>
      <w:r w:rsidRPr="00A65FF0">
        <w:rPr>
          <w:rFonts w:eastAsiaTheme="majorEastAsia"/>
          <w:color w:val="222222"/>
          <w:kern w:val="32"/>
        </w:rPr>
        <w:t>24. und 25. Februar 2022 - schnelle Eliminierung der Stämme in Biolabors in der Ukraine.</w:t>
      </w:r>
    </w:p>
    <w:p w:rsidR="001C6B0E" w:rsidRPr="00A65FF0" w:rsidRDefault="001C6B0E" w:rsidP="00A65FF0">
      <w:pPr>
        <w:rPr>
          <w:rFonts w:eastAsiaTheme="majorEastAsia"/>
          <w:color w:val="222222"/>
          <w:kern w:val="32"/>
        </w:rPr>
      </w:pPr>
    </w:p>
    <w:p w:rsidR="00D740F7" w:rsidRDefault="00A65FF0">
      <w:pPr>
        <w:rPr>
          <w:rFonts w:eastAsiaTheme="majorEastAsia"/>
          <w:color w:val="222222"/>
          <w:kern w:val="32"/>
        </w:rPr>
      </w:pPr>
      <w:r w:rsidRPr="00A65FF0">
        <w:rPr>
          <w:rFonts w:eastAsiaTheme="majorEastAsia"/>
          <w:color w:val="222222"/>
          <w:kern w:val="32"/>
        </w:rPr>
        <w:t xml:space="preserve">8. März 2022 - Die US-amerikanische Staatssekretärin für politische Angelegenheiten Victoria </w:t>
      </w:r>
      <w:proofErr w:type="spellStart"/>
      <w:r w:rsidRPr="00A65FF0">
        <w:rPr>
          <w:rFonts w:eastAsiaTheme="majorEastAsia"/>
          <w:color w:val="222222"/>
          <w:kern w:val="32"/>
        </w:rPr>
        <w:t>Nuland</w:t>
      </w:r>
      <w:proofErr w:type="spellEnd"/>
      <w:r w:rsidRPr="00A65FF0">
        <w:rPr>
          <w:rFonts w:eastAsiaTheme="majorEastAsia"/>
          <w:color w:val="222222"/>
          <w:kern w:val="32"/>
        </w:rPr>
        <w:t xml:space="preserve"> gibt offen zu, dass es eine Zusammenarbeit zwischen den USA und der Ukraine im Bereich der Krankheitserreger gibt.</w:t>
      </w:r>
    </w:p>
    <w:p w:rsidR="00E314B1" w:rsidRDefault="00E314B1">
      <w:pPr>
        <w:rPr>
          <w:rFonts w:eastAsiaTheme="majorEastAsia"/>
          <w:color w:val="222222"/>
          <w:kern w:val="32"/>
        </w:rPr>
      </w:pPr>
    </w:p>
    <w:p w:rsidR="00E314B1" w:rsidRPr="00E314B1" w:rsidRDefault="00E314B1" w:rsidP="00E314B1">
      <w:pPr>
        <w:rPr>
          <w:i/>
        </w:rPr>
      </w:pPr>
      <w:r w:rsidRPr="00E314B1">
        <w:rPr>
          <w:b/>
        </w:rPr>
        <w:lastRenderedPageBreak/>
        <w:t>2.</w:t>
      </w:r>
      <w:r>
        <w:t xml:space="preserve"> </w:t>
      </w:r>
      <w:r w:rsidRPr="00E314B1">
        <w:rPr>
          <w:b/>
          <w:i/>
          <w:u w:val="single"/>
        </w:rPr>
        <w:t xml:space="preserve">Andrei </w:t>
      </w:r>
      <w:proofErr w:type="spellStart"/>
      <w:r w:rsidRPr="00E314B1">
        <w:rPr>
          <w:b/>
          <w:i/>
          <w:u w:val="single"/>
        </w:rPr>
        <w:t>Martyanov</w:t>
      </w:r>
      <w:proofErr w:type="spellEnd"/>
      <w:r w:rsidRPr="00E314B1">
        <w:rPr>
          <w:i/>
        </w:rPr>
        <w:t xml:space="preserve">, </w:t>
      </w:r>
      <w:r w:rsidRPr="00595D6F">
        <w:rPr>
          <w:b/>
          <w:i/>
        </w:rPr>
        <w:t>Über die Behandlung von russischen Kriegsgefangenen...</w:t>
      </w:r>
      <w:r w:rsidRPr="00595D6F">
        <w:rPr>
          <w:b/>
          <w:i/>
        </w:rPr>
        <w:t xml:space="preserve">durch </w:t>
      </w:r>
      <w:proofErr w:type="spellStart"/>
      <w:r w:rsidRPr="00595D6F">
        <w:rPr>
          <w:b/>
          <w:i/>
        </w:rPr>
        <w:t>Ukie</w:t>
      </w:r>
      <w:proofErr w:type="spellEnd"/>
      <w:r w:rsidRPr="00595D6F">
        <w:rPr>
          <w:b/>
          <w:i/>
        </w:rPr>
        <w:t>-Nazis</w:t>
      </w:r>
      <w:r w:rsidRPr="00E314B1">
        <w:rPr>
          <w:i/>
        </w:rPr>
        <w:t xml:space="preserve">. </w:t>
      </w:r>
      <w:r w:rsidRPr="00E314B1">
        <w:rPr>
          <w:i/>
        </w:rPr>
        <w:t xml:space="preserve">(Sonntag, 27 März, </w:t>
      </w:r>
      <w:hyperlink r:id="rId7" w:history="1">
        <w:r w:rsidRPr="00E314B1">
          <w:rPr>
            <w:rStyle w:val="Hyperlink"/>
            <w:i/>
          </w:rPr>
          <w:t>https://smoothiex12.blogspot.com/2022/03/about-treating-russian-pows.html</w:t>
        </w:r>
      </w:hyperlink>
      <w:r w:rsidRPr="00E314B1">
        <w:rPr>
          <w:i/>
        </w:rPr>
        <w:t>)</w:t>
      </w:r>
    </w:p>
    <w:p w:rsidR="00E314B1" w:rsidRDefault="00E314B1" w:rsidP="00E314B1">
      <w:r>
        <w:t>„</w:t>
      </w:r>
      <w:r>
        <w:t>Bestialität und Sadismus werden in der Regel mit zwei Dingen in Verbindung gebracht: Verzweiflung über eine Niederlage und abgrundtiefer Hass, der für fanatische Bewegungen charakteristisch ist, bei denen es sich in 404 Fällen um den Neonazismus handelt. Hier ist dieses Video von der Folterung und barbarischen Hinrichtung mehrerer russischer Kriegsgefang</w:t>
      </w:r>
      <w:r w:rsidR="00F56C55">
        <w:t xml:space="preserve">ener: </w:t>
      </w:r>
      <w:hyperlink r:id="rId8" w:history="1">
        <w:r w:rsidR="00F56C55" w:rsidRPr="00F61F9B">
          <w:rPr>
            <w:rStyle w:val="Hyperlink"/>
          </w:rPr>
          <w:t>https://southfront.org/shocking-evidence-of-ukrainian-regimes-essence-video-21/</w:t>
        </w:r>
      </w:hyperlink>
      <w:r w:rsidR="00F56C55">
        <w:t xml:space="preserve"> </w:t>
      </w:r>
      <w:r>
        <w:t xml:space="preserve">. </w:t>
      </w:r>
    </w:p>
    <w:p w:rsidR="00F56C55" w:rsidRDefault="00F56C55" w:rsidP="00E314B1"/>
    <w:p w:rsidR="00F56C55" w:rsidRPr="00F56C55" w:rsidRDefault="00F56C55" w:rsidP="00E314B1">
      <w:pPr>
        <w:rPr>
          <w:rFonts w:ascii="Courier New" w:hAnsi="Courier New" w:cs="Courier New"/>
        </w:rPr>
      </w:pPr>
      <w:r>
        <w:tab/>
        <w:t>[</w:t>
      </w:r>
      <w:r w:rsidR="00033C66" w:rsidRPr="00033C66">
        <w:rPr>
          <w:rFonts w:ascii="Courier New" w:hAnsi="Courier New" w:cs="Courier New"/>
          <w:b/>
          <w:u w:val="single"/>
        </w:rPr>
        <w:t xml:space="preserve">Nachstehend die </w:t>
      </w:r>
      <w:r w:rsidRPr="00033C66">
        <w:rPr>
          <w:rFonts w:ascii="Courier New" w:hAnsi="Courier New" w:cs="Courier New"/>
          <w:b/>
          <w:u w:val="single"/>
        </w:rPr>
        <w:t>Bildunterschriften</w:t>
      </w:r>
      <w:r w:rsidR="00033C66" w:rsidRPr="00033C66">
        <w:rPr>
          <w:rFonts w:ascii="Courier New" w:hAnsi="Courier New" w:cs="Courier New"/>
          <w:b/>
          <w:u w:val="single"/>
        </w:rPr>
        <w:t xml:space="preserve"> zu dem Video</w:t>
      </w:r>
      <w:r w:rsidRPr="00F56C55">
        <w:rPr>
          <w:rFonts w:ascii="Courier New" w:hAnsi="Courier New" w:cs="Courier New"/>
        </w:rPr>
        <w:t>:</w:t>
      </w:r>
    </w:p>
    <w:p w:rsidR="00F56C55" w:rsidRPr="00595D6F" w:rsidRDefault="00595D6F" w:rsidP="00F56C55">
      <w:pPr>
        <w:ind w:left="708"/>
        <w:rPr>
          <w:rFonts w:ascii="Arial" w:hAnsi="Arial" w:cs="Arial"/>
        </w:rPr>
      </w:pPr>
      <w:r>
        <w:rPr>
          <w:rFonts w:ascii="Arial" w:hAnsi="Arial" w:cs="Arial"/>
        </w:rPr>
        <w:t>„</w:t>
      </w:r>
      <w:r w:rsidR="00F56C55" w:rsidRPr="00595D6F">
        <w:rPr>
          <w:rFonts w:ascii="Arial" w:hAnsi="Arial" w:cs="Arial"/>
        </w:rPr>
        <w:t>Die ganze Welt muss dieses Filmmaterial sehen, damit sie erkennt, dass es sich nicht um einen Krieg zwischen Russland und der Ukraine handelt, der von den NATO-Ländern unterstützt wird, sondern um den Krieg zwischen Gut und Böse. In diesem Video schießen ukrainische Soldaten russischen Kriegsgefangenen in die Beine und verpassen ihnen anschließend schwere Schläge.</w:t>
      </w:r>
    </w:p>
    <w:p w:rsidR="00F56C55" w:rsidRPr="00595D6F" w:rsidRDefault="00F56C55" w:rsidP="00F56C55">
      <w:pPr>
        <w:ind w:left="708"/>
        <w:rPr>
          <w:rFonts w:ascii="Arial" w:hAnsi="Arial" w:cs="Arial"/>
        </w:rPr>
      </w:pPr>
      <w:r w:rsidRPr="00595D6F">
        <w:rPr>
          <w:rFonts w:ascii="Arial" w:hAnsi="Arial" w:cs="Arial"/>
        </w:rPr>
        <w:t>Zu Beginn des Videos sind russische Kriegsgefangene zu sehen, die mit Schusswunden in den Beinen auf dem Boden liegen. Einigen von ihnen wurde das Bein gebrochen. Manche behaupten, dass die russischen Soldaten bereits verwundet gefangen genommen wurden. Dies ist jedoch unwahr. Am Ende des Videos sehen wir, wie ukrainische Soldaten allen neu angekommenen Gefangenen durch die Beine schießen. Viele von ihnen sterben aufgrund der Schmerzen vor laufender Kamera an einem Schock.</w:t>
      </w:r>
    </w:p>
    <w:p w:rsidR="00F56C55" w:rsidRPr="00595D6F" w:rsidRDefault="00F56C55" w:rsidP="00F56C55">
      <w:pPr>
        <w:ind w:left="708"/>
        <w:rPr>
          <w:rFonts w:ascii="Arial" w:hAnsi="Arial" w:cs="Arial"/>
        </w:rPr>
      </w:pPr>
      <w:r w:rsidRPr="00595D6F">
        <w:rPr>
          <w:rFonts w:ascii="Arial" w:hAnsi="Arial" w:cs="Arial"/>
          <w:b/>
        </w:rPr>
        <w:t>All dies wird von ukrainischen Soldaten selbst gefilmt.</w:t>
      </w:r>
      <w:r w:rsidRPr="00595D6F">
        <w:rPr>
          <w:rFonts w:ascii="Arial" w:hAnsi="Arial" w:cs="Arial"/>
        </w:rPr>
        <w:t xml:space="preserve"> Sie haben die gefangenen Kämpfer der Selbstverteidigungskräfte des </w:t>
      </w:r>
      <w:proofErr w:type="spellStart"/>
      <w:r w:rsidRPr="00595D6F">
        <w:rPr>
          <w:rFonts w:ascii="Arial" w:hAnsi="Arial" w:cs="Arial"/>
        </w:rPr>
        <w:t>Donbass</w:t>
      </w:r>
      <w:proofErr w:type="spellEnd"/>
      <w:r w:rsidRPr="00595D6F">
        <w:rPr>
          <w:rFonts w:ascii="Arial" w:hAnsi="Arial" w:cs="Arial"/>
        </w:rPr>
        <w:t xml:space="preserve"> in den vergangenen acht Jahren immer auf dieselbe Weise behandelt.</w:t>
      </w:r>
    </w:p>
    <w:p w:rsidR="00F56C55" w:rsidRPr="00595D6F" w:rsidRDefault="00F56C55" w:rsidP="00F56C55">
      <w:pPr>
        <w:ind w:left="708"/>
        <w:rPr>
          <w:rFonts w:ascii="Arial" w:hAnsi="Arial" w:cs="Arial"/>
        </w:rPr>
      </w:pPr>
      <w:r w:rsidRPr="00595D6F">
        <w:rPr>
          <w:rFonts w:ascii="Arial" w:hAnsi="Arial" w:cs="Arial"/>
        </w:rPr>
        <w:t>Dies ist kein separater Fall von Kriegsverbrechen und terroristischen Aktionen des ukrainischen Regimes.</w:t>
      </w:r>
    </w:p>
    <w:p w:rsidR="00F56C55" w:rsidRPr="00595D6F" w:rsidRDefault="00F56C55" w:rsidP="00F56C55">
      <w:pPr>
        <w:ind w:left="708"/>
        <w:rPr>
          <w:rFonts w:ascii="Arial" w:hAnsi="Arial" w:cs="Arial"/>
        </w:rPr>
      </w:pPr>
      <w:r w:rsidRPr="00595D6F">
        <w:rPr>
          <w:rFonts w:ascii="Arial" w:hAnsi="Arial" w:cs="Arial"/>
        </w:rPr>
        <w:t xml:space="preserve">In einem anderen Fall haben russisch geführte Truppen den Stützpunkt des 8. Regiments der ukrainischen Spezialeinheiten eingenommen und eine dort </w:t>
      </w:r>
      <w:r w:rsidRPr="00595D6F">
        <w:rPr>
          <w:rFonts w:ascii="Arial" w:hAnsi="Arial" w:cs="Arial"/>
          <w:b/>
        </w:rPr>
        <w:t>eingerichtete Folterkammer gefunden.</w:t>
      </w:r>
      <w:r w:rsidRPr="00595D6F">
        <w:rPr>
          <w:rFonts w:ascii="Arial" w:hAnsi="Arial" w:cs="Arial"/>
        </w:rPr>
        <w:t xml:space="preserve"> Dort wurden Ketten, elektrische Foltergeräte und die Flagge des Rechten Sektors (einer bekannten ukrainischen Neonazi-Organisation) gefunden.</w:t>
      </w:r>
    </w:p>
    <w:p w:rsidR="00F56C55" w:rsidRPr="00595D6F" w:rsidRDefault="00F56C55" w:rsidP="00F56C55">
      <w:pPr>
        <w:ind w:left="708"/>
        <w:rPr>
          <w:rFonts w:ascii="Arial" w:hAnsi="Arial" w:cs="Arial"/>
        </w:rPr>
      </w:pPr>
      <w:r w:rsidRPr="00595D6F">
        <w:rPr>
          <w:rFonts w:ascii="Arial" w:hAnsi="Arial" w:cs="Arial"/>
        </w:rPr>
        <w:t xml:space="preserve">Dies ist das wahre Gesicht der Unterstützer des derzeitigen ukrainischen Regimes. </w:t>
      </w:r>
      <w:r w:rsidRPr="00595D6F">
        <w:rPr>
          <w:rFonts w:ascii="Arial" w:hAnsi="Arial" w:cs="Arial"/>
          <w:b/>
        </w:rPr>
        <w:t>Jahrelang haben die MSM und die NATO-Propaganda versucht, die Wahrheit zu unterdrücken. Doch die Fakten sprechen für sich.</w:t>
      </w:r>
    </w:p>
    <w:p w:rsidR="00F56C55" w:rsidRDefault="00F56C55" w:rsidP="00F56C55">
      <w:pPr>
        <w:ind w:left="708"/>
      </w:pPr>
      <w:r w:rsidRPr="00595D6F">
        <w:rPr>
          <w:rFonts w:ascii="Arial" w:hAnsi="Arial" w:cs="Arial"/>
          <w:b/>
        </w:rPr>
        <w:t>D</w:t>
      </w:r>
      <w:r w:rsidRPr="00595D6F">
        <w:rPr>
          <w:rFonts w:ascii="Arial" w:hAnsi="Arial" w:cs="Arial"/>
          <w:b/>
        </w:rPr>
        <w:t>ie russische Gesellschaft kocht über das terroristische Verhalten der Kiewer Streitkräfte, aber</w:t>
      </w:r>
      <w:r w:rsidRPr="00595D6F">
        <w:rPr>
          <w:rFonts w:ascii="Arial" w:hAnsi="Arial" w:cs="Arial"/>
        </w:rPr>
        <w:t xml:space="preserve"> </w:t>
      </w:r>
      <w:r w:rsidRPr="00595D6F">
        <w:rPr>
          <w:rFonts w:ascii="Arial" w:hAnsi="Arial" w:cs="Arial"/>
          <w:b/>
        </w:rPr>
        <w:t>öffentliche Stimmen betonen, dass sich die russische Seite niemals zu dieser unmenschlichen Haltung herablassen wird. Die Russen sind gekommen, um dem Terrorregime in der Ukraine ein Ende zu setzen und diese Kriegsverbrecher vor Gericht zu stellen</w:t>
      </w:r>
      <w:r w:rsidR="00595D6F">
        <w:rPr>
          <w:rFonts w:ascii="Courier New" w:hAnsi="Courier New" w:cs="Courier New"/>
          <w:b/>
        </w:rPr>
        <w:t>.“</w:t>
      </w:r>
      <w:r>
        <w:t>]</w:t>
      </w:r>
    </w:p>
    <w:p w:rsidR="00F56C55" w:rsidRDefault="00F56C55" w:rsidP="00E314B1"/>
    <w:p w:rsidR="00E314B1" w:rsidRDefault="00E314B1" w:rsidP="00E314B1">
      <w:r>
        <w:t>Das sind Leute in 404</w:t>
      </w:r>
      <w:r w:rsidR="00595D6F">
        <w:t xml:space="preserve"> [Ukraine</w:t>
      </w:r>
      <w:r w:rsidR="00033C66">
        <w:t xml:space="preserve"> </w:t>
      </w:r>
      <w:r w:rsidR="00595D6F">
        <w:t>=</w:t>
      </w:r>
      <w:r w:rsidR="00033C66">
        <w:t xml:space="preserve"> </w:t>
      </w:r>
      <w:bookmarkStart w:id="0" w:name="_GoBack"/>
      <w:bookmarkEnd w:id="0"/>
      <w:r w:rsidR="00595D6F">
        <w:t>Error]</w:t>
      </w:r>
      <w:r>
        <w:t xml:space="preserve">, die von westlichen Medien und vielen in der US-Militär- und "Geheimdienst"-Gemeinschaft unterstützt werden. Genauso wie das Abschlachten unschuldiger Kinder in Beslan oder die Geiselnahme durch tschetschenische und internationale Terroristen von den US-Medien gelobt wurde und die Schuld direkt Russland und Putin persönlich zugeschoben wurde. </w:t>
      </w:r>
    </w:p>
    <w:p w:rsidR="00E314B1" w:rsidRPr="00595D6F" w:rsidRDefault="00E314B1" w:rsidP="00E314B1">
      <w:pPr>
        <w:rPr>
          <w:b/>
        </w:rPr>
      </w:pPr>
      <w:r>
        <w:t xml:space="preserve">Ich gebe zu Protokoll, dass die Medien im Allgemeinen, vor allem aber die westlichen Medien, keine normalen Menschen sind, was die grundlegende menschliche Moral und das Verhalten angeht. Sie müssen also damit rechnen, dass sie als Kriegsverbrecher entlarvt </w:t>
      </w:r>
      <w:r>
        <w:lastRenderedPageBreak/>
        <w:t xml:space="preserve">werden. Diese Videos sind nur ein winziger Teil der Gräueltaten, die ukrainische Neonazis in 404 gegen Zivilisten (vergessen Sie die Kriegsgefangenen, es sind zu wenige) begehen, indem sie sie töten, foltern und als menschliche Schutzschilde benutzen. </w:t>
      </w:r>
      <w:r w:rsidRPr="00595D6F">
        <w:rPr>
          <w:b/>
        </w:rPr>
        <w:t xml:space="preserve">Ein neues Nürnberg wird kommen, und dort, sei es in Donezk, Moskau oder auf der Krim, werden die Namen, einschließlich westlicher Politiker, Geheimdienstler und Medienvertreter, neben den Bildern von Kriegsverbrechen in großem Maßstab genannt und die Anklagen erhoben werden, einschließlich der Medienvertreter aus den USA und Europa. </w:t>
      </w:r>
    </w:p>
    <w:p w:rsidR="00E314B1" w:rsidRDefault="00E314B1" w:rsidP="00E314B1">
      <w:r>
        <w:t xml:space="preserve">Diejenigen, die in dem Video russische Kriegsgefangene exekutieren, sind sicher schon identifiziert, und sie sollten besser fliehen, denn sie werden nicht als Kriegsgefangene genommen. </w:t>
      </w:r>
      <w:r w:rsidRPr="00595D6F">
        <w:rPr>
          <w:b/>
        </w:rPr>
        <w:t xml:space="preserve">In </w:t>
      </w:r>
      <w:proofErr w:type="spellStart"/>
      <w:r w:rsidRPr="00595D6F">
        <w:rPr>
          <w:b/>
        </w:rPr>
        <w:t>Mariupol</w:t>
      </w:r>
      <w:proofErr w:type="spellEnd"/>
      <w:r w:rsidRPr="00595D6F">
        <w:rPr>
          <w:b/>
        </w:rPr>
        <w:t xml:space="preserve"> sind </w:t>
      </w:r>
      <w:proofErr w:type="spellStart"/>
      <w:r w:rsidRPr="00595D6F">
        <w:rPr>
          <w:b/>
        </w:rPr>
        <w:t>Kadyrow</w:t>
      </w:r>
      <w:proofErr w:type="spellEnd"/>
      <w:r w:rsidRPr="00595D6F">
        <w:rPr>
          <w:b/>
        </w:rPr>
        <w:t xml:space="preserve"> und LDNR-Leute dabei, die letzten Reste des Widerstands zu beseitigen</w:t>
      </w:r>
      <w:r>
        <w:t>:</w:t>
      </w:r>
    </w:p>
    <w:p w:rsidR="00E314B1" w:rsidRPr="00595D6F" w:rsidRDefault="00E314B1" w:rsidP="00E314B1">
      <w:pPr>
        <w:rPr>
          <w:b/>
        </w:rPr>
      </w:pPr>
      <w:r>
        <w:t xml:space="preserve">Wie Sie vielleicht schon erraten haben, sind jetzt viele russische Truppen "frei", um sich in anderen Operationsrichtungen (Achsen) zu engagieren. </w:t>
      </w:r>
      <w:r w:rsidRPr="00595D6F">
        <w:rPr>
          <w:b/>
        </w:rPr>
        <w:t xml:space="preserve">In diesem Zusammenhang hat der Chef der LDNR, Leonid </w:t>
      </w:r>
      <w:proofErr w:type="spellStart"/>
      <w:r w:rsidRPr="00595D6F">
        <w:rPr>
          <w:b/>
        </w:rPr>
        <w:t>Pasechnik</w:t>
      </w:r>
      <w:proofErr w:type="spellEnd"/>
      <w:r w:rsidRPr="00595D6F">
        <w:rPr>
          <w:b/>
        </w:rPr>
        <w:t>, bereits erklärt, dass die LDNR (beide) für ein Referendum über den Anschluss an Russland bereit sind</w:t>
      </w:r>
      <w:r>
        <w:t xml:space="preserve">. Wie erwartet, werden dadurch auch die Haushaltsmittel für die Wiederherstellung und die endgültige Integration der Wirtschaft der LDNR in Russland deutlich erhöht. </w:t>
      </w:r>
      <w:r w:rsidRPr="00595D6F">
        <w:rPr>
          <w:b/>
        </w:rPr>
        <w:t xml:space="preserve">Jetzt beginnen wir, </w:t>
      </w:r>
      <w:proofErr w:type="spellStart"/>
      <w:r w:rsidRPr="00595D6F">
        <w:rPr>
          <w:b/>
        </w:rPr>
        <w:t>Nikolaev</w:t>
      </w:r>
      <w:proofErr w:type="spellEnd"/>
      <w:r w:rsidRPr="00595D6F">
        <w:rPr>
          <w:b/>
        </w:rPr>
        <w:t xml:space="preserve"> und Odessa zu betrachten. Schließlich wird ein massiver Gebrauch von Methadon und harten Drogen durch die Überreste von </w:t>
      </w:r>
      <w:proofErr w:type="spellStart"/>
      <w:r w:rsidRPr="00595D6F">
        <w:rPr>
          <w:b/>
        </w:rPr>
        <w:t>Asow</w:t>
      </w:r>
      <w:proofErr w:type="spellEnd"/>
      <w:r w:rsidRPr="00595D6F">
        <w:rPr>
          <w:b/>
        </w:rPr>
        <w:t xml:space="preserve"> bestätigt. Sie wissen, was sie erwartet.</w:t>
      </w:r>
      <w:r w:rsidR="00595D6F">
        <w:rPr>
          <w:b/>
        </w:rPr>
        <w:t>“</w:t>
      </w:r>
    </w:p>
    <w:p w:rsidR="00E314B1" w:rsidRDefault="00E314B1" w:rsidP="00E314B1"/>
    <w:p w:rsidR="00E314B1" w:rsidRDefault="00E314B1" w:rsidP="00E314B1"/>
    <w:p w:rsidR="00E314B1" w:rsidRPr="00A65FF0" w:rsidRDefault="00E314B1"/>
    <w:p w:rsidR="005A46AB" w:rsidRPr="00A65FF0" w:rsidRDefault="005A46AB"/>
    <w:sectPr w:rsidR="005A46AB" w:rsidRPr="00A65FF0">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D6B6CF6"/>
    <w:multiLevelType w:val="multilevel"/>
    <w:tmpl w:val="9306F544"/>
    <w:lvl w:ilvl="0">
      <w:start w:val="1"/>
      <w:numFmt w:val="decimal"/>
      <w:lvlText w:val="%1."/>
      <w:lvlJc w:val="left"/>
      <w:pPr>
        <w:tabs>
          <w:tab w:val="num" w:pos="720"/>
        </w:tabs>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538E38DB"/>
    <w:multiLevelType w:val="multilevel"/>
    <w:tmpl w:val="DBC00B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68F1"/>
    <w:rsid w:val="00033C66"/>
    <w:rsid w:val="001C6B0E"/>
    <w:rsid w:val="003073DF"/>
    <w:rsid w:val="00595D6F"/>
    <w:rsid w:val="005A46AB"/>
    <w:rsid w:val="006E45A1"/>
    <w:rsid w:val="00763E32"/>
    <w:rsid w:val="007D21D3"/>
    <w:rsid w:val="00856B73"/>
    <w:rsid w:val="00877FC1"/>
    <w:rsid w:val="009D2771"/>
    <w:rsid w:val="00A068F1"/>
    <w:rsid w:val="00A65FF0"/>
    <w:rsid w:val="00D740F7"/>
    <w:rsid w:val="00DA04EE"/>
    <w:rsid w:val="00E314B1"/>
    <w:rsid w:val="00F56C55"/>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paragraph" w:styleId="berschrift3">
    <w:name w:val="heading 3"/>
    <w:basedOn w:val="Standard"/>
    <w:link w:val="berschrift3Zchn"/>
    <w:uiPriority w:val="9"/>
    <w:qFormat/>
    <w:rsid w:val="00A068F1"/>
    <w:pPr>
      <w:spacing w:before="100" w:beforeAutospacing="1" w:after="100" w:afterAutospacing="1"/>
      <w:outlineLvl w:val="2"/>
    </w:pPr>
    <w:rPr>
      <w:b/>
      <w:bCs/>
      <w:sz w:val="27"/>
      <w:szCs w:val="27"/>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berschrift3Zchn">
    <w:name w:val="Überschrift 3 Zchn"/>
    <w:basedOn w:val="Absatz-Standardschriftart"/>
    <w:link w:val="berschrift3"/>
    <w:uiPriority w:val="9"/>
    <w:rsid w:val="00A068F1"/>
    <w:rPr>
      <w:b/>
      <w:bCs/>
      <w:sz w:val="27"/>
      <w:szCs w:val="27"/>
      <w:lang w:eastAsia="de-DE"/>
    </w:rPr>
  </w:style>
  <w:style w:type="character" w:customStyle="1" w:styleId="park-articlekicker">
    <w:name w:val="park-article__kicker"/>
    <w:basedOn w:val="Absatz-Standardschriftart"/>
    <w:rsid w:val="009D2771"/>
  </w:style>
  <w:style w:type="character" w:customStyle="1" w:styleId="park-articleheadline">
    <w:name w:val="park-article__headline"/>
    <w:basedOn w:val="Absatz-Standardschriftart"/>
    <w:rsid w:val="009D2771"/>
  </w:style>
  <w:style w:type="character" w:customStyle="1" w:styleId="park-articlereadtime">
    <w:name w:val="park-article__readtime"/>
    <w:basedOn w:val="Absatz-Standardschriftart"/>
    <w:rsid w:val="009D2771"/>
  </w:style>
  <w:style w:type="paragraph" w:customStyle="1" w:styleId="park-articleintro">
    <w:name w:val="park-article__intro"/>
    <w:basedOn w:val="Standard"/>
    <w:rsid w:val="009D2771"/>
    <w:pPr>
      <w:spacing w:before="100" w:beforeAutospacing="1" w:after="100" w:afterAutospacing="1"/>
    </w:pPr>
    <w:rPr>
      <w:lang w:eastAsia="de-DE"/>
    </w:rPr>
  </w:style>
  <w:style w:type="paragraph" w:customStyle="1" w:styleId="park-authorsboxauthors">
    <w:name w:val="park-authorsbox__authors"/>
    <w:basedOn w:val="Standard"/>
    <w:rsid w:val="009D2771"/>
    <w:pPr>
      <w:spacing w:before="100" w:beforeAutospacing="1" w:after="100" w:afterAutospacing="1"/>
    </w:pPr>
    <w:rPr>
      <w:lang w:eastAsia="de-DE"/>
    </w:rPr>
  </w:style>
  <w:style w:type="paragraph" w:customStyle="1" w:styleId="text">
    <w:name w:val="text"/>
    <w:basedOn w:val="Standard"/>
    <w:rsid w:val="009D2771"/>
    <w:pPr>
      <w:spacing w:before="100" w:beforeAutospacing="1" w:after="100" w:afterAutospacing="1"/>
    </w:pPr>
    <w:rPr>
      <w:lang w:eastAsia="de-DE"/>
    </w:rPr>
  </w:style>
  <w:style w:type="paragraph" w:styleId="Listenabsatz">
    <w:name w:val="List Paragraph"/>
    <w:basedOn w:val="Standard"/>
    <w:uiPriority w:val="34"/>
    <w:qFormat/>
    <w:rsid w:val="00856B73"/>
    <w:pPr>
      <w:ind w:left="720"/>
      <w:contextualSpacing/>
    </w:pPr>
  </w:style>
  <w:style w:type="character" w:customStyle="1" w:styleId="post-views">
    <w:name w:val="post-views"/>
    <w:basedOn w:val="Absatz-Standardschriftart"/>
    <w:rsid w:val="005A46AB"/>
  </w:style>
  <w:style w:type="character" w:customStyle="1" w:styleId="post-date">
    <w:name w:val="post-date"/>
    <w:basedOn w:val="Absatz-Standardschriftart"/>
    <w:rsid w:val="005A46AB"/>
  </w:style>
  <w:style w:type="character" w:customStyle="1" w:styleId="post-comments">
    <w:name w:val="post-comments"/>
    <w:basedOn w:val="Absatz-Standardschriftart"/>
    <w:rsid w:val="005A46A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paragraph" w:styleId="berschrift3">
    <w:name w:val="heading 3"/>
    <w:basedOn w:val="Standard"/>
    <w:link w:val="berschrift3Zchn"/>
    <w:uiPriority w:val="9"/>
    <w:qFormat/>
    <w:rsid w:val="00A068F1"/>
    <w:pPr>
      <w:spacing w:before="100" w:beforeAutospacing="1" w:after="100" w:afterAutospacing="1"/>
      <w:outlineLvl w:val="2"/>
    </w:pPr>
    <w:rPr>
      <w:b/>
      <w:bCs/>
      <w:sz w:val="27"/>
      <w:szCs w:val="27"/>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berschrift3Zchn">
    <w:name w:val="Überschrift 3 Zchn"/>
    <w:basedOn w:val="Absatz-Standardschriftart"/>
    <w:link w:val="berschrift3"/>
    <w:uiPriority w:val="9"/>
    <w:rsid w:val="00A068F1"/>
    <w:rPr>
      <w:b/>
      <w:bCs/>
      <w:sz w:val="27"/>
      <w:szCs w:val="27"/>
      <w:lang w:eastAsia="de-DE"/>
    </w:rPr>
  </w:style>
  <w:style w:type="character" w:customStyle="1" w:styleId="park-articlekicker">
    <w:name w:val="park-article__kicker"/>
    <w:basedOn w:val="Absatz-Standardschriftart"/>
    <w:rsid w:val="009D2771"/>
  </w:style>
  <w:style w:type="character" w:customStyle="1" w:styleId="park-articleheadline">
    <w:name w:val="park-article__headline"/>
    <w:basedOn w:val="Absatz-Standardschriftart"/>
    <w:rsid w:val="009D2771"/>
  </w:style>
  <w:style w:type="character" w:customStyle="1" w:styleId="park-articlereadtime">
    <w:name w:val="park-article__readtime"/>
    <w:basedOn w:val="Absatz-Standardschriftart"/>
    <w:rsid w:val="009D2771"/>
  </w:style>
  <w:style w:type="paragraph" w:customStyle="1" w:styleId="park-articleintro">
    <w:name w:val="park-article__intro"/>
    <w:basedOn w:val="Standard"/>
    <w:rsid w:val="009D2771"/>
    <w:pPr>
      <w:spacing w:before="100" w:beforeAutospacing="1" w:after="100" w:afterAutospacing="1"/>
    </w:pPr>
    <w:rPr>
      <w:lang w:eastAsia="de-DE"/>
    </w:rPr>
  </w:style>
  <w:style w:type="paragraph" w:customStyle="1" w:styleId="park-authorsboxauthors">
    <w:name w:val="park-authorsbox__authors"/>
    <w:basedOn w:val="Standard"/>
    <w:rsid w:val="009D2771"/>
    <w:pPr>
      <w:spacing w:before="100" w:beforeAutospacing="1" w:after="100" w:afterAutospacing="1"/>
    </w:pPr>
    <w:rPr>
      <w:lang w:eastAsia="de-DE"/>
    </w:rPr>
  </w:style>
  <w:style w:type="paragraph" w:customStyle="1" w:styleId="text">
    <w:name w:val="text"/>
    <w:basedOn w:val="Standard"/>
    <w:rsid w:val="009D2771"/>
    <w:pPr>
      <w:spacing w:before="100" w:beforeAutospacing="1" w:after="100" w:afterAutospacing="1"/>
    </w:pPr>
    <w:rPr>
      <w:lang w:eastAsia="de-DE"/>
    </w:rPr>
  </w:style>
  <w:style w:type="paragraph" w:styleId="Listenabsatz">
    <w:name w:val="List Paragraph"/>
    <w:basedOn w:val="Standard"/>
    <w:uiPriority w:val="34"/>
    <w:qFormat/>
    <w:rsid w:val="00856B73"/>
    <w:pPr>
      <w:ind w:left="720"/>
      <w:contextualSpacing/>
    </w:pPr>
  </w:style>
  <w:style w:type="character" w:customStyle="1" w:styleId="post-views">
    <w:name w:val="post-views"/>
    <w:basedOn w:val="Absatz-Standardschriftart"/>
    <w:rsid w:val="005A46AB"/>
  </w:style>
  <w:style w:type="character" w:customStyle="1" w:styleId="post-date">
    <w:name w:val="post-date"/>
    <w:basedOn w:val="Absatz-Standardschriftart"/>
    <w:rsid w:val="005A46AB"/>
  </w:style>
  <w:style w:type="character" w:customStyle="1" w:styleId="post-comments">
    <w:name w:val="post-comments"/>
    <w:basedOn w:val="Absatz-Standardschriftart"/>
    <w:rsid w:val="005A46A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2379961">
      <w:bodyDiv w:val="1"/>
      <w:marLeft w:val="0"/>
      <w:marRight w:val="0"/>
      <w:marTop w:val="0"/>
      <w:marBottom w:val="0"/>
      <w:divBdr>
        <w:top w:val="none" w:sz="0" w:space="0" w:color="auto"/>
        <w:left w:val="none" w:sz="0" w:space="0" w:color="auto"/>
        <w:bottom w:val="none" w:sz="0" w:space="0" w:color="auto"/>
        <w:right w:val="none" w:sz="0" w:space="0" w:color="auto"/>
      </w:divBdr>
      <w:divsChild>
        <w:div w:id="1388724780">
          <w:marLeft w:val="0"/>
          <w:marRight w:val="0"/>
          <w:marTop w:val="0"/>
          <w:marBottom w:val="0"/>
          <w:divBdr>
            <w:top w:val="none" w:sz="0" w:space="0" w:color="auto"/>
            <w:left w:val="none" w:sz="0" w:space="0" w:color="auto"/>
            <w:bottom w:val="none" w:sz="0" w:space="0" w:color="auto"/>
            <w:right w:val="none" w:sz="0" w:space="0" w:color="auto"/>
          </w:divBdr>
        </w:div>
        <w:div w:id="1246764238">
          <w:marLeft w:val="0"/>
          <w:marRight w:val="0"/>
          <w:marTop w:val="0"/>
          <w:marBottom w:val="0"/>
          <w:divBdr>
            <w:top w:val="none" w:sz="0" w:space="0" w:color="auto"/>
            <w:left w:val="none" w:sz="0" w:space="0" w:color="auto"/>
            <w:bottom w:val="none" w:sz="0" w:space="0" w:color="auto"/>
            <w:right w:val="none" w:sz="0" w:space="0" w:color="auto"/>
          </w:divBdr>
          <w:divsChild>
            <w:div w:id="1615868963">
              <w:marLeft w:val="0"/>
              <w:marRight w:val="0"/>
              <w:marTop w:val="0"/>
              <w:marBottom w:val="0"/>
              <w:divBdr>
                <w:top w:val="none" w:sz="0" w:space="0" w:color="auto"/>
                <w:left w:val="none" w:sz="0" w:space="0" w:color="auto"/>
                <w:bottom w:val="none" w:sz="0" w:space="0" w:color="auto"/>
                <w:right w:val="none" w:sz="0" w:space="0" w:color="auto"/>
              </w:divBdr>
              <w:divsChild>
                <w:div w:id="1617828945">
                  <w:marLeft w:val="0"/>
                  <w:marRight w:val="0"/>
                  <w:marTop w:val="0"/>
                  <w:marBottom w:val="0"/>
                  <w:divBdr>
                    <w:top w:val="none" w:sz="0" w:space="0" w:color="auto"/>
                    <w:left w:val="none" w:sz="0" w:space="0" w:color="auto"/>
                    <w:bottom w:val="none" w:sz="0" w:space="0" w:color="auto"/>
                    <w:right w:val="none" w:sz="0" w:space="0" w:color="auto"/>
                  </w:divBdr>
                  <w:divsChild>
                    <w:div w:id="334848156">
                      <w:marLeft w:val="0"/>
                      <w:marRight w:val="0"/>
                      <w:marTop w:val="0"/>
                      <w:marBottom w:val="0"/>
                      <w:divBdr>
                        <w:top w:val="none" w:sz="0" w:space="0" w:color="auto"/>
                        <w:left w:val="none" w:sz="0" w:space="0" w:color="auto"/>
                        <w:bottom w:val="none" w:sz="0" w:space="0" w:color="auto"/>
                        <w:right w:val="none" w:sz="0" w:space="0" w:color="auto"/>
                      </w:divBdr>
                      <w:divsChild>
                        <w:div w:id="1405638416">
                          <w:marLeft w:val="0"/>
                          <w:marRight w:val="0"/>
                          <w:marTop w:val="0"/>
                          <w:marBottom w:val="0"/>
                          <w:divBdr>
                            <w:top w:val="none" w:sz="0" w:space="0" w:color="auto"/>
                            <w:left w:val="none" w:sz="0" w:space="0" w:color="auto"/>
                            <w:bottom w:val="none" w:sz="0" w:space="0" w:color="auto"/>
                            <w:right w:val="none" w:sz="0" w:space="0" w:color="auto"/>
                          </w:divBdr>
                          <w:divsChild>
                            <w:div w:id="630986929">
                              <w:marLeft w:val="0"/>
                              <w:marRight w:val="0"/>
                              <w:marTop w:val="0"/>
                              <w:marBottom w:val="0"/>
                              <w:divBdr>
                                <w:top w:val="none" w:sz="0" w:space="0" w:color="auto"/>
                                <w:left w:val="none" w:sz="0" w:space="0" w:color="auto"/>
                                <w:bottom w:val="none" w:sz="0" w:space="0" w:color="auto"/>
                                <w:right w:val="none" w:sz="0" w:space="0" w:color="auto"/>
                              </w:divBdr>
                              <w:divsChild>
                                <w:div w:id="1183973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6848256">
      <w:bodyDiv w:val="1"/>
      <w:marLeft w:val="0"/>
      <w:marRight w:val="0"/>
      <w:marTop w:val="0"/>
      <w:marBottom w:val="0"/>
      <w:divBdr>
        <w:top w:val="none" w:sz="0" w:space="0" w:color="auto"/>
        <w:left w:val="none" w:sz="0" w:space="0" w:color="auto"/>
        <w:bottom w:val="none" w:sz="0" w:space="0" w:color="auto"/>
        <w:right w:val="none" w:sz="0" w:space="0" w:color="auto"/>
      </w:divBdr>
    </w:div>
    <w:div w:id="727142997">
      <w:bodyDiv w:val="1"/>
      <w:marLeft w:val="0"/>
      <w:marRight w:val="0"/>
      <w:marTop w:val="0"/>
      <w:marBottom w:val="0"/>
      <w:divBdr>
        <w:top w:val="none" w:sz="0" w:space="0" w:color="auto"/>
        <w:left w:val="none" w:sz="0" w:space="0" w:color="auto"/>
        <w:bottom w:val="none" w:sz="0" w:space="0" w:color="auto"/>
        <w:right w:val="none" w:sz="0" w:space="0" w:color="auto"/>
      </w:divBdr>
      <w:divsChild>
        <w:div w:id="216629187">
          <w:marLeft w:val="0"/>
          <w:marRight w:val="0"/>
          <w:marTop w:val="0"/>
          <w:marBottom w:val="0"/>
          <w:divBdr>
            <w:top w:val="none" w:sz="0" w:space="0" w:color="auto"/>
            <w:left w:val="none" w:sz="0" w:space="0" w:color="auto"/>
            <w:bottom w:val="none" w:sz="0" w:space="0" w:color="auto"/>
            <w:right w:val="none" w:sz="0" w:space="0" w:color="auto"/>
          </w:divBdr>
          <w:divsChild>
            <w:div w:id="1756513555">
              <w:marLeft w:val="0"/>
              <w:marRight w:val="0"/>
              <w:marTop w:val="0"/>
              <w:marBottom w:val="0"/>
              <w:divBdr>
                <w:top w:val="none" w:sz="0" w:space="0" w:color="auto"/>
                <w:left w:val="none" w:sz="0" w:space="0" w:color="auto"/>
                <w:bottom w:val="none" w:sz="0" w:space="0" w:color="auto"/>
                <w:right w:val="none" w:sz="0" w:space="0" w:color="auto"/>
              </w:divBdr>
              <w:divsChild>
                <w:div w:id="383911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6052796">
          <w:marLeft w:val="0"/>
          <w:marRight w:val="0"/>
          <w:marTop w:val="0"/>
          <w:marBottom w:val="0"/>
          <w:divBdr>
            <w:top w:val="none" w:sz="0" w:space="0" w:color="auto"/>
            <w:left w:val="none" w:sz="0" w:space="0" w:color="auto"/>
            <w:bottom w:val="none" w:sz="0" w:space="0" w:color="auto"/>
            <w:right w:val="none" w:sz="0" w:space="0" w:color="auto"/>
          </w:divBdr>
        </w:div>
      </w:divsChild>
    </w:div>
    <w:div w:id="1095980889">
      <w:bodyDiv w:val="1"/>
      <w:marLeft w:val="0"/>
      <w:marRight w:val="0"/>
      <w:marTop w:val="0"/>
      <w:marBottom w:val="0"/>
      <w:divBdr>
        <w:top w:val="none" w:sz="0" w:space="0" w:color="auto"/>
        <w:left w:val="none" w:sz="0" w:space="0" w:color="auto"/>
        <w:bottom w:val="none" w:sz="0" w:space="0" w:color="auto"/>
        <w:right w:val="none" w:sz="0" w:space="0" w:color="auto"/>
      </w:divBdr>
      <w:divsChild>
        <w:div w:id="1722436502">
          <w:marLeft w:val="0"/>
          <w:marRight w:val="0"/>
          <w:marTop w:val="0"/>
          <w:marBottom w:val="0"/>
          <w:divBdr>
            <w:top w:val="none" w:sz="0" w:space="0" w:color="auto"/>
            <w:left w:val="none" w:sz="0" w:space="0" w:color="auto"/>
            <w:bottom w:val="none" w:sz="0" w:space="0" w:color="auto"/>
            <w:right w:val="none" w:sz="0" w:space="0" w:color="auto"/>
          </w:divBdr>
        </w:div>
        <w:div w:id="1323924322">
          <w:marLeft w:val="0"/>
          <w:marRight w:val="0"/>
          <w:marTop w:val="0"/>
          <w:marBottom w:val="300"/>
          <w:divBdr>
            <w:top w:val="single" w:sz="6" w:space="0" w:color="F0F0F0"/>
            <w:left w:val="none" w:sz="0" w:space="0" w:color="auto"/>
            <w:bottom w:val="single" w:sz="6" w:space="0" w:color="F0F0F0"/>
            <w:right w:val="none" w:sz="0" w:space="0" w:color="auto"/>
          </w:divBdr>
        </w:div>
        <w:div w:id="422797280">
          <w:marLeft w:val="0"/>
          <w:marRight w:val="0"/>
          <w:marTop w:val="0"/>
          <w:marBottom w:val="300"/>
          <w:divBdr>
            <w:top w:val="none" w:sz="0" w:space="0" w:color="auto"/>
            <w:left w:val="none" w:sz="0" w:space="0" w:color="auto"/>
            <w:bottom w:val="single" w:sz="6" w:space="4" w:color="F0F0F0"/>
            <w:right w:val="none" w:sz="0" w:space="0" w:color="auto"/>
          </w:divBdr>
        </w:div>
      </w:divsChild>
    </w:div>
    <w:div w:id="1295067473">
      <w:bodyDiv w:val="1"/>
      <w:marLeft w:val="0"/>
      <w:marRight w:val="0"/>
      <w:marTop w:val="0"/>
      <w:marBottom w:val="0"/>
      <w:divBdr>
        <w:top w:val="none" w:sz="0" w:space="0" w:color="auto"/>
        <w:left w:val="none" w:sz="0" w:space="0" w:color="auto"/>
        <w:bottom w:val="none" w:sz="0" w:space="0" w:color="auto"/>
        <w:right w:val="none" w:sz="0" w:space="0" w:color="auto"/>
      </w:divBdr>
    </w:div>
    <w:div w:id="1300376722">
      <w:bodyDiv w:val="1"/>
      <w:marLeft w:val="0"/>
      <w:marRight w:val="0"/>
      <w:marTop w:val="0"/>
      <w:marBottom w:val="0"/>
      <w:divBdr>
        <w:top w:val="none" w:sz="0" w:space="0" w:color="auto"/>
        <w:left w:val="none" w:sz="0" w:space="0" w:color="auto"/>
        <w:bottom w:val="none" w:sz="0" w:space="0" w:color="auto"/>
        <w:right w:val="none" w:sz="0" w:space="0" w:color="auto"/>
      </w:divBdr>
      <w:divsChild>
        <w:div w:id="1957835244">
          <w:marLeft w:val="0"/>
          <w:marRight w:val="0"/>
          <w:marTop w:val="0"/>
          <w:marBottom w:val="0"/>
          <w:divBdr>
            <w:top w:val="none" w:sz="0" w:space="0" w:color="auto"/>
            <w:left w:val="none" w:sz="0" w:space="0" w:color="auto"/>
            <w:bottom w:val="none" w:sz="0" w:space="0" w:color="auto"/>
            <w:right w:val="none" w:sz="0" w:space="0" w:color="auto"/>
          </w:divBdr>
          <w:divsChild>
            <w:div w:id="1829440979">
              <w:marLeft w:val="0"/>
              <w:marRight w:val="0"/>
              <w:marTop w:val="0"/>
              <w:marBottom w:val="0"/>
              <w:divBdr>
                <w:top w:val="none" w:sz="0" w:space="0" w:color="auto"/>
                <w:left w:val="none" w:sz="0" w:space="0" w:color="auto"/>
                <w:bottom w:val="none" w:sz="0" w:space="0" w:color="auto"/>
                <w:right w:val="none" w:sz="0" w:space="0" w:color="auto"/>
              </w:divBdr>
            </w:div>
          </w:divsChild>
        </w:div>
        <w:div w:id="1974479">
          <w:marLeft w:val="0"/>
          <w:marRight w:val="0"/>
          <w:marTop w:val="0"/>
          <w:marBottom w:val="0"/>
          <w:divBdr>
            <w:top w:val="none" w:sz="0" w:space="0" w:color="auto"/>
            <w:left w:val="none" w:sz="0" w:space="0" w:color="auto"/>
            <w:bottom w:val="none" w:sz="0" w:space="0" w:color="auto"/>
            <w:right w:val="none" w:sz="0" w:space="0" w:color="auto"/>
          </w:divBdr>
          <w:divsChild>
            <w:div w:id="975527128">
              <w:marLeft w:val="0"/>
              <w:marRight w:val="0"/>
              <w:marTop w:val="0"/>
              <w:marBottom w:val="0"/>
              <w:divBdr>
                <w:top w:val="none" w:sz="0" w:space="0" w:color="auto"/>
                <w:left w:val="none" w:sz="0" w:space="0" w:color="auto"/>
                <w:bottom w:val="none" w:sz="0" w:space="0" w:color="auto"/>
                <w:right w:val="none" w:sz="0" w:space="0" w:color="auto"/>
              </w:divBdr>
            </w:div>
          </w:divsChild>
        </w:div>
        <w:div w:id="1079256769">
          <w:marLeft w:val="0"/>
          <w:marRight w:val="0"/>
          <w:marTop w:val="96"/>
          <w:marBottom w:val="300"/>
          <w:divBdr>
            <w:top w:val="none" w:sz="0" w:space="0" w:color="auto"/>
            <w:left w:val="none" w:sz="0" w:space="0" w:color="auto"/>
            <w:bottom w:val="none" w:sz="0" w:space="0" w:color="auto"/>
            <w:right w:val="none" w:sz="0" w:space="0" w:color="auto"/>
          </w:divBdr>
        </w:div>
        <w:div w:id="1111046692">
          <w:marLeft w:val="0"/>
          <w:marRight w:val="0"/>
          <w:marTop w:val="96"/>
          <w:marBottom w:val="300"/>
          <w:divBdr>
            <w:top w:val="none" w:sz="0" w:space="0" w:color="auto"/>
            <w:left w:val="none" w:sz="0" w:space="0" w:color="auto"/>
            <w:bottom w:val="none" w:sz="0" w:space="0" w:color="auto"/>
            <w:right w:val="none" w:sz="0" w:space="0" w:color="auto"/>
          </w:divBdr>
        </w:div>
        <w:div w:id="482507663">
          <w:marLeft w:val="0"/>
          <w:marRight w:val="0"/>
          <w:marTop w:val="96"/>
          <w:marBottom w:val="300"/>
          <w:divBdr>
            <w:top w:val="none" w:sz="0" w:space="0" w:color="auto"/>
            <w:left w:val="none" w:sz="0" w:space="0" w:color="auto"/>
            <w:bottom w:val="none" w:sz="0" w:space="0" w:color="auto"/>
            <w:right w:val="none" w:sz="0" w:space="0" w:color="auto"/>
          </w:divBdr>
        </w:div>
        <w:div w:id="1517692113">
          <w:marLeft w:val="0"/>
          <w:marRight w:val="0"/>
          <w:marTop w:val="96"/>
          <w:marBottom w:val="300"/>
          <w:divBdr>
            <w:top w:val="none" w:sz="0" w:space="0" w:color="auto"/>
            <w:left w:val="none" w:sz="0" w:space="0" w:color="auto"/>
            <w:bottom w:val="none" w:sz="0" w:space="0" w:color="auto"/>
            <w:right w:val="none" w:sz="0" w:space="0" w:color="auto"/>
          </w:divBdr>
        </w:div>
        <w:div w:id="43649619">
          <w:marLeft w:val="0"/>
          <w:marRight w:val="0"/>
          <w:marTop w:val="96"/>
          <w:marBottom w:val="300"/>
          <w:divBdr>
            <w:top w:val="none" w:sz="0" w:space="0" w:color="auto"/>
            <w:left w:val="none" w:sz="0" w:space="0" w:color="auto"/>
            <w:bottom w:val="none" w:sz="0" w:space="0" w:color="auto"/>
            <w:right w:val="none" w:sz="0" w:space="0" w:color="auto"/>
          </w:divBdr>
        </w:div>
        <w:div w:id="259223692">
          <w:marLeft w:val="0"/>
          <w:marRight w:val="0"/>
          <w:marTop w:val="96"/>
          <w:marBottom w:val="300"/>
          <w:divBdr>
            <w:top w:val="none" w:sz="0" w:space="0" w:color="auto"/>
            <w:left w:val="none" w:sz="0" w:space="0" w:color="auto"/>
            <w:bottom w:val="none" w:sz="0" w:space="0" w:color="auto"/>
            <w:right w:val="none" w:sz="0" w:space="0" w:color="auto"/>
          </w:divBdr>
        </w:div>
        <w:div w:id="1650329085">
          <w:marLeft w:val="0"/>
          <w:marRight w:val="0"/>
          <w:marTop w:val="96"/>
          <w:marBottom w:val="300"/>
          <w:divBdr>
            <w:top w:val="none" w:sz="0" w:space="0" w:color="auto"/>
            <w:left w:val="none" w:sz="0" w:space="0" w:color="auto"/>
            <w:bottom w:val="none" w:sz="0" w:space="0" w:color="auto"/>
            <w:right w:val="none" w:sz="0" w:space="0" w:color="auto"/>
          </w:divBdr>
        </w:div>
      </w:divsChild>
    </w:div>
    <w:div w:id="1307055522">
      <w:bodyDiv w:val="1"/>
      <w:marLeft w:val="0"/>
      <w:marRight w:val="0"/>
      <w:marTop w:val="0"/>
      <w:marBottom w:val="0"/>
      <w:divBdr>
        <w:top w:val="none" w:sz="0" w:space="0" w:color="auto"/>
        <w:left w:val="none" w:sz="0" w:space="0" w:color="auto"/>
        <w:bottom w:val="none" w:sz="0" w:space="0" w:color="auto"/>
        <w:right w:val="none" w:sz="0" w:space="0" w:color="auto"/>
      </w:divBdr>
      <w:divsChild>
        <w:div w:id="443617036">
          <w:marLeft w:val="0"/>
          <w:marRight w:val="0"/>
          <w:marTop w:val="0"/>
          <w:marBottom w:val="0"/>
          <w:divBdr>
            <w:top w:val="none" w:sz="0" w:space="0" w:color="auto"/>
            <w:left w:val="none" w:sz="0" w:space="0" w:color="auto"/>
            <w:bottom w:val="none" w:sz="0" w:space="0" w:color="auto"/>
            <w:right w:val="none" w:sz="0" w:space="0" w:color="auto"/>
          </w:divBdr>
        </w:div>
      </w:divsChild>
    </w:div>
    <w:div w:id="1321888711">
      <w:bodyDiv w:val="1"/>
      <w:marLeft w:val="0"/>
      <w:marRight w:val="0"/>
      <w:marTop w:val="0"/>
      <w:marBottom w:val="0"/>
      <w:divBdr>
        <w:top w:val="none" w:sz="0" w:space="0" w:color="auto"/>
        <w:left w:val="none" w:sz="0" w:space="0" w:color="auto"/>
        <w:bottom w:val="none" w:sz="0" w:space="0" w:color="auto"/>
        <w:right w:val="none" w:sz="0" w:space="0" w:color="auto"/>
      </w:divBdr>
    </w:div>
    <w:div w:id="1868831378">
      <w:bodyDiv w:val="1"/>
      <w:marLeft w:val="0"/>
      <w:marRight w:val="0"/>
      <w:marTop w:val="0"/>
      <w:marBottom w:val="0"/>
      <w:divBdr>
        <w:top w:val="none" w:sz="0" w:space="0" w:color="auto"/>
        <w:left w:val="none" w:sz="0" w:space="0" w:color="auto"/>
        <w:bottom w:val="none" w:sz="0" w:space="0" w:color="auto"/>
        <w:right w:val="none" w:sz="0" w:space="0" w:color="auto"/>
      </w:divBdr>
      <w:divsChild>
        <w:div w:id="699672355">
          <w:marLeft w:val="0"/>
          <w:marRight w:val="0"/>
          <w:marTop w:val="0"/>
          <w:marBottom w:val="0"/>
          <w:divBdr>
            <w:top w:val="none" w:sz="0" w:space="0" w:color="auto"/>
            <w:left w:val="none" w:sz="0" w:space="0" w:color="auto"/>
            <w:bottom w:val="none" w:sz="0" w:space="0" w:color="auto"/>
            <w:right w:val="none" w:sz="0" w:space="0" w:color="auto"/>
          </w:divBdr>
        </w:div>
      </w:divsChild>
    </w:div>
    <w:div w:id="18814761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southfront.org/shocking-evidence-of-ukrainian-regimes-essence-video-21/" TargetMode="External"/><Relationship Id="rId3" Type="http://schemas.microsoft.com/office/2007/relationships/stylesWithEffects" Target="stylesWithEffects.xml"/><Relationship Id="rId7" Type="http://schemas.openxmlformats.org/officeDocument/2006/relationships/hyperlink" Target="https://smoothiex12.blogspot.com/2022/03/about-treating-russian-pows.htm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t.me/MFARussia/12128"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1442</Words>
  <Characters>9086</Characters>
  <Application>Microsoft Office Word</Application>
  <DocSecurity>0</DocSecurity>
  <Lines>75</Lines>
  <Paragraphs>21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10507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3</cp:revision>
  <dcterms:created xsi:type="dcterms:W3CDTF">2022-03-28T16:16:00Z</dcterms:created>
  <dcterms:modified xsi:type="dcterms:W3CDTF">2022-03-28T17:18:00Z</dcterms:modified>
</cp:coreProperties>
</file>