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3228" w:rsidRPr="00A117DA" w:rsidRDefault="00D73228" w:rsidP="00D73228">
      <w:pPr>
        <w:rPr>
          <w:rFonts w:ascii="Courier New" w:hAnsi="Courier New" w:cs="Courier New"/>
          <w:b/>
          <w:sz w:val="28"/>
          <w:szCs w:val="28"/>
        </w:rPr>
      </w:pPr>
      <w:r>
        <w:rPr>
          <w:rFonts w:ascii="Courier New" w:hAnsi="Courier New" w:cs="Courier New"/>
          <w:b/>
          <w:sz w:val="28"/>
          <w:szCs w:val="28"/>
        </w:rPr>
        <w:t>Informationen zu Tag 1</w:t>
      </w:r>
      <w:r>
        <w:rPr>
          <w:rFonts w:ascii="Courier New" w:hAnsi="Courier New" w:cs="Courier New"/>
          <w:b/>
          <w:sz w:val="28"/>
          <w:szCs w:val="28"/>
        </w:rPr>
        <w:t>9</w:t>
      </w:r>
      <w:r w:rsidRPr="00A117DA">
        <w:rPr>
          <w:rFonts w:ascii="Courier New" w:hAnsi="Courier New" w:cs="Courier New"/>
          <w:b/>
          <w:sz w:val="28"/>
          <w:szCs w:val="28"/>
        </w:rPr>
        <w:t xml:space="preserve"> (</w:t>
      </w:r>
      <w:r>
        <w:rPr>
          <w:rFonts w:ascii="Courier New" w:hAnsi="Courier New" w:cs="Courier New"/>
          <w:b/>
          <w:sz w:val="28"/>
          <w:szCs w:val="28"/>
        </w:rPr>
        <w:t>Montag,</w:t>
      </w:r>
      <w:r>
        <w:rPr>
          <w:rFonts w:ascii="Courier New" w:hAnsi="Courier New" w:cs="Courier New"/>
          <w:b/>
          <w:sz w:val="28"/>
          <w:szCs w:val="28"/>
        </w:rPr>
        <w:t>1</w:t>
      </w:r>
      <w:r>
        <w:rPr>
          <w:rFonts w:ascii="Courier New" w:hAnsi="Courier New" w:cs="Courier New"/>
          <w:b/>
          <w:sz w:val="28"/>
          <w:szCs w:val="28"/>
        </w:rPr>
        <w:t>4</w:t>
      </w:r>
      <w:r>
        <w:rPr>
          <w:rFonts w:ascii="Courier New" w:hAnsi="Courier New" w:cs="Courier New"/>
          <w:b/>
          <w:sz w:val="28"/>
          <w:szCs w:val="28"/>
        </w:rPr>
        <w:t>.</w:t>
      </w:r>
      <w:r w:rsidRPr="00A117DA">
        <w:rPr>
          <w:rFonts w:ascii="Courier New" w:hAnsi="Courier New" w:cs="Courier New"/>
          <w:b/>
          <w:sz w:val="28"/>
          <w:szCs w:val="28"/>
        </w:rPr>
        <w:t xml:space="preserve">März 2022) </w:t>
      </w:r>
    </w:p>
    <w:p w:rsidR="00D73228" w:rsidRPr="00A117DA" w:rsidRDefault="00D73228" w:rsidP="00D73228">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D73228" w:rsidRPr="00A117DA" w:rsidRDefault="00D73228" w:rsidP="00D73228">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D73228" w:rsidRDefault="00D73228" w:rsidP="00D73228">
      <w:pPr>
        <w:rPr>
          <w:i/>
        </w:rPr>
      </w:pPr>
      <w:r>
        <w:rPr>
          <w:i/>
        </w:rPr>
        <w:t>(übersetzt und zusammengestellt von Klaus von Raussendorff)</w:t>
      </w:r>
    </w:p>
    <w:p w:rsidR="00763E32" w:rsidRDefault="00763E32"/>
    <w:p w:rsidR="00CE0BE9" w:rsidRDefault="00CE0BE9"/>
    <w:p w:rsidR="00D73228" w:rsidRDefault="00D73228" w:rsidP="00D73228">
      <w:r>
        <w:t xml:space="preserve">1. </w:t>
      </w:r>
      <w:r w:rsidR="00D322F0" w:rsidRPr="0063538F">
        <w:rPr>
          <w:b/>
          <w:i/>
          <w:u w:val="single"/>
        </w:rPr>
        <w:t xml:space="preserve">Andrei </w:t>
      </w:r>
      <w:proofErr w:type="spellStart"/>
      <w:r w:rsidR="00D322F0" w:rsidRPr="0063538F">
        <w:rPr>
          <w:b/>
          <w:i/>
          <w:u w:val="single"/>
        </w:rPr>
        <w:t>Raevsky</w:t>
      </w:r>
      <w:proofErr w:type="spellEnd"/>
      <w:r w:rsidR="00D322F0" w:rsidRPr="0063538F">
        <w:rPr>
          <w:i/>
        </w:rPr>
        <w:t xml:space="preserve"> (alias The </w:t>
      </w:r>
      <w:proofErr w:type="spellStart"/>
      <w:r w:rsidR="00D322F0" w:rsidRPr="0063538F">
        <w:rPr>
          <w:i/>
        </w:rPr>
        <w:t>Saker</w:t>
      </w:r>
      <w:proofErr w:type="spellEnd"/>
      <w:r w:rsidR="00D322F0" w:rsidRPr="0063538F">
        <w:rPr>
          <w:i/>
        </w:rPr>
        <w:t xml:space="preserve">), </w:t>
      </w:r>
      <w:r>
        <w:t>Russische militärische Sonderoperation in der Ukraine - Tag 19</w:t>
      </w:r>
      <w:r w:rsidR="00D322F0">
        <w:t xml:space="preserve"> (</w:t>
      </w:r>
      <w:r>
        <w:t>März 15, 2022</w:t>
      </w:r>
      <w:r w:rsidR="00D322F0" w:rsidRPr="00D322F0">
        <w:t xml:space="preserve"> </w:t>
      </w:r>
      <w:hyperlink r:id="rId9" w:history="1">
        <w:r w:rsidR="00D322F0" w:rsidRPr="009A3D98">
          <w:rPr>
            <w:rStyle w:val="Hyperlink"/>
          </w:rPr>
          <w:t>http://thesaker.is/russian-special-military-operation-in-the-ukraine-day-19/</w:t>
        </w:r>
      </w:hyperlink>
      <w:r w:rsidR="00D322F0">
        <w:t xml:space="preserve">) </w:t>
      </w:r>
    </w:p>
    <w:p w:rsidR="00D73228" w:rsidRPr="00CE0BE9" w:rsidRDefault="00D73228" w:rsidP="00D73228">
      <w:pPr>
        <w:rPr>
          <w:b/>
        </w:rPr>
      </w:pPr>
      <w:r w:rsidRPr="00D322F0">
        <w:rPr>
          <w:b/>
        </w:rPr>
        <w:t>Die große Nachricht des Tages ist, dass die russischen Streitkräfte endlich beschlossen haben, das Tempo zu ändern.</w:t>
      </w:r>
      <w:r>
        <w:t xml:space="preserve"> </w:t>
      </w:r>
      <w:r w:rsidRPr="00CE0BE9">
        <w:rPr>
          <w:b/>
        </w:rPr>
        <w:t xml:space="preserve">Die Intensität des Artillerie-, Luftangriffs- und Raketenbeschusses, der die ukrainischen Streitkräfte in der Stadt </w:t>
      </w:r>
      <w:proofErr w:type="spellStart"/>
      <w:r w:rsidRPr="00CE0BE9">
        <w:rPr>
          <w:b/>
          <w:u w:val="single"/>
        </w:rPr>
        <w:t>Awdejewka</w:t>
      </w:r>
      <w:proofErr w:type="spellEnd"/>
      <w:r w:rsidRPr="00CE0BE9">
        <w:rPr>
          <w:b/>
          <w:u w:val="single"/>
        </w:rPr>
        <w:t xml:space="preserve"> </w:t>
      </w:r>
      <w:r w:rsidRPr="00CE0BE9">
        <w:rPr>
          <w:b/>
        </w:rPr>
        <w:t>traf, war absolut beispiellos, und nach diesem Beschuss durchbrachen die LDNR-Truppen 8 Kilometer des am stärksten verteidigten Sektors im gesamten Operationsgebiet.</w:t>
      </w:r>
      <w:r>
        <w:t xml:space="preserve">  </w:t>
      </w:r>
      <w:r w:rsidRPr="00CE0BE9">
        <w:rPr>
          <w:b/>
        </w:rPr>
        <w:t>Die ukrainische 95. luftbewegliche Brigade (eine der kampfstärksten Einheiten der ukrainischen Armee!) verteidigte diesen Sektor.  Berichten zufolge wurde die gesamte Brigade praktisch ausgelöscht.</w:t>
      </w:r>
    </w:p>
    <w:p w:rsidR="00CE0BE9" w:rsidRDefault="00CE0BE9" w:rsidP="00D73228"/>
    <w:p w:rsidR="00D322F0" w:rsidRDefault="00D322F0" w:rsidP="00D73228">
      <w:r>
        <w:rPr>
          <w:rFonts w:ascii="Arial" w:hAnsi="Arial" w:cs="Arial"/>
          <w:noProof/>
          <w:color w:val="444444"/>
          <w:sz w:val="21"/>
          <w:szCs w:val="21"/>
        </w:rPr>
        <w:drawing>
          <wp:inline distT="0" distB="0" distL="0" distR="0" wp14:anchorId="322E163D" wp14:editId="2D17E2FA">
            <wp:extent cx="4441371" cy="3405052"/>
            <wp:effectExtent l="0" t="0" r="0" b="5080"/>
            <wp:docPr id="7" name="Grafik 7" descr="http://dxczjjuegupb.cloudfront.net/wp-content/uploads/2022/03/%D0%90%D0%B2%D0%B4%D0%B5%D0%B5%D0%B2%D0%BA%D0%B0-300x2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3/%D0%90%D0%B2%D0%B4%D0%B5%D0%B5%D0%B2%D0%BA%D0%B0-300x23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443680" cy="3406822"/>
                    </a:xfrm>
                    <a:prstGeom prst="rect">
                      <a:avLst/>
                    </a:prstGeom>
                    <a:noFill/>
                    <a:ln>
                      <a:noFill/>
                    </a:ln>
                  </pic:spPr>
                </pic:pic>
              </a:graphicData>
            </a:graphic>
          </wp:inline>
        </w:drawing>
      </w:r>
    </w:p>
    <w:p w:rsidR="00D322F0" w:rsidRDefault="00D322F0" w:rsidP="00D73228"/>
    <w:p w:rsidR="00D322F0" w:rsidRPr="00D322F0" w:rsidRDefault="00D322F0" w:rsidP="00D322F0">
      <w:pPr>
        <w:rPr>
          <w:b/>
        </w:rPr>
      </w:pPr>
      <w:r w:rsidRPr="00CE0BE9">
        <w:rPr>
          <w:b/>
        </w:rPr>
        <w:t xml:space="preserve">Folgendes müssen Sie über </w:t>
      </w:r>
      <w:proofErr w:type="spellStart"/>
      <w:r w:rsidRPr="00CE0BE9">
        <w:rPr>
          <w:b/>
        </w:rPr>
        <w:t>Awdejewka</w:t>
      </w:r>
      <w:proofErr w:type="spellEnd"/>
      <w:r w:rsidRPr="00CE0BE9">
        <w:rPr>
          <w:b/>
        </w:rPr>
        <w:t xml:space="preserve"> wissen: </w:t>
      </w:r>
      <w:r w:rsidRPr="00D322F0">
        <w:rPr>
          <w:b/>
        </w:rPr>
        <w:t xml:space="preserve">Dies ist der am stärksten verteidigte Ort, von dem aus die </w:t>
      </w:r>
      <w:proofErr w:type="spellStart"/>
      <w:r w:rsidRPr="00D322F0">
        <w:rPr>
          <w:b/>
        </w:rPr>
        <w:t>Ukronazis</w:t>
      </w:r>
      <w:proofErr w:type="spellEnd"/>
      <w:r w:rsidRPr="00D322F0">
        <w:rPr>
          <w:b/>
        </w:rPr>
        <w:t xml:space="preserve"> ihren Terror gegen die Zivilisten in Donezk entfesseln konnten.  Jetzt, da die gesamte Stadt zerstört ist, können die Menschen in Donezk endlich darauf hoffen, in relativer Ruhe zu leben (</w:t>
      </w:r>
      <w:proofErr w:type="spellStart"/>
      <w:r w:rsidRPr="00D322F0">
        <w:rPr>
          <w:b/>
        </w:rPr>
        <w:t>Ukie</w:t>
      </w:r>
      <w:proofErr w:type="spellEnd"/>
      <w:r w:rsidRPr="00D322F0">
        <w:rPr>
          <w:b/>
        </w:rPr>
        <w:t xml:space="preserve"> </w:t>
      </w:r>
      <w:proofErr w:type="spellStart"/>
      <w:r w:rsidRPr="00D322F0">
        <w:rPr>
          <w:b/>
        </w:rPr>
        <w:t>Smerch</w:t>
      </w:r>
      <w:proofErr w:type="spellEnd"/>
      <w:r w:rsidRPr="00D322F0">
        <w:rPr>
          <w:b/>
        </w:rPr>
        <w:t xml:space="preserve"> MLRS und </w:t>
      </w:r>
      <w:proofErr w:type="spellStart"/>
      <w:r w:rsidRPr="00D322F0">
        <w:rPr>
          <w:b/>
        </w:rPr>
        <w:t>Tochka</w:t>
      </w:r>
      <w:proofErr w:type="spellEnd"/>
      <w:r w:rsidRPr="00D322F0">
        <w:rPr>
          <w:b/>
        </w:rPr>
        <w:t>-U-Raketen können Donezk immer noch erreichen!).</w:t>
      </w:r>
    </w:p>
    <w:p w:rsidR="00D322F0" w:rsidRDefault="00D322F0" w:rsidP="00D322F0">
      <w:pPr>
        <w:rPr>
          <w:b/>
          <w:u w:val="single"/>
        </w:rPr>
      </w:pPr>
      <w:r>
        <w:t>Russland hat also nicht nur die gesamten ukrainischen Streitkräfte in einem operativen Kessel eingekreist, sondern hat diese Streitkräfte auch in zwei kleinere Kessel aufgeteilt (die aber beide noch in dem größeren, operativen Kessel enthalten sind</w:t>
      </w:r>
      <w:r w:rsidRPr="00D322F0">
        <w:rPr>
          <w:b/>
        </w:rPr>
        <w:t xml:space="preserve">), </w:t>
      </w:r>
      <w:r w:rsidRPr="00D322F0">
        <w:rPr>
          <w:b/>
          <w:u w:val="single"/>
        </w:rPr>
        <w:t>und nun hat es als Zeichen der Stärke die kampffähigste ukrainische Einheit in der am stärksten verteidigten Stadt zerstört.</w:t>
      </w:r>
      <w:r w:rsidRPr="00D322F0">
        <w:rPr>
          <w:b/>
          <w:u w:val="single"/>
        </w:rPr>
        <w:t xml:space="preserve"> </w:t>
      </w:r>
      <w:r w:rsidRPr="00D322F0">
        <w:rPr>
          <w:b/>
          <w:u w:val="single"/>
        </w:rPr>
        <w:t>Die "Botschaft" hier ist klar: Wir fordern euch dringend auf, die Waffen niederzulegen, sonst...</w:t>
      </w:r>
    </w:p>
    <w:p w:rsidR="00D322F0" w:rsidRDefault="00D322F0" w:rsidP="00D322F0">
      <w:pPr>
        <w:rPr>
          <w:b/>
          <w:u w:val="single"/>
        </w:rPr>
      </w:pPr>
    </w:p>
    <w:p w:rsidR="00D322F0" w:rsidRDefault="00D322F0" w:rsidP="00D322F0">
      <w:pPr>
        <w:rPr>
          <w:b/>
          <w:u w:val="single"/>
        </w:rPr>
      </w:pPr>
      <w:r>
        <w:rPr>
          <w:rFonts w:ascii="Arial" w:hAnsi="Arial" w:cs="Arial"/>
          <w:noProof/>
          <w:color w:val="444444"/>
          <w:sz w:val="21"/>
          <w:szCs w:val="21"/>
        </w:rPr>
        <w:lastRenderedPageBreak/>
        <w:drawing>
          <wp:inline distT="0" distB="0" distL="0" distR="0" wp14:anchorId="68549B17" wp14:editId="10CEBE7D">
            <wp:extent cx="2362200" cy="2857500"/>
            <wp:effectExtent l="0" t="0" r="0" b="0"/>
            <wp:docPr id="6" name="Grafik 6" descr="http://dxczjjuegupb.cloudfront.net/wp-content/uploads/2022/03/3-Cauldrons-248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3/3-Cauldrons-248x30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62200" cy="2857500"/>
                    </a:xfrm>
                    <a:prstGeom prst="rect">
                      <a:avLst/>
                    </a:prstGeom>
                    <a:noFill/>
                    <a:ln>
                      <a:noFill/>
                    </a:ln>
                  </pic:spPr>
                </pic:pic>
              </a:graphicData>
            </a:graphic>
          </wp:inline>
        </w:drawing>
      </w:r>
    </w:p>
    <w:p w:rsidR="00D322F0" w:rsidRDefault="00D322F0" w:rsidP="00D322F0">
      <w:pPr>
        <w:rPr>
          <w:b/>
          <w:u w:val="single"/>
        </w:rPr>
      </w:pPr>
    </w:p>
    <w:p w:rsidR="00D322F0" w:rsidRPr="00D322F0" w:rsidRDefault="00D322F0" w:rsidP="00D322F0">
      <w:r w:rsidRPr="00D322F0">
        <w:t>Ein ukrainischer Blogger glaubt sogar, dass es bald drei Minikessel geben wird (oder schon gibt!) (siehe Karte mit den Kesseln in blau).</w:t>
      </w:r>
      <w:r>
        <w:t xml:space="preserve"> </w:t>
      </w:r>
      <w:r w:rsidRPr="00D322F0">
        <w:t>Wie ich bereits erwähnt habe, sollten wir jedoch nicht zu viel aus diesen oder anderen Karten machen.  Wir können sie verwenden, um ein allgemeines Gefühl dafür zu bekommen, was vor sich geht, aber wir sollten keine von ihnen verwenden, um eine Schlussfolgerung zu untermauern, vor allem, wenn diese Schlussfolgerung im Widerspruch zu dem steht, was wir sonst auch wissen.</w:t>
      </w:r>
      <w:r>
        <w:t xml:space="preserve"> </w:t>
      </w:r>
      <w:r w:rsidRPr="00D322F0">
        <w:t xml:space="preserve">Im Falle dieser Karte sehen wir eine konzertierte Aktion, die darauf abzielt, den gesamten </w:t>
      </w:r>
      <w:proofErr w:type="spellStart"/>
      <w:r w:rsidRPr="00D322F0">
        <w:t>Donbass</w:t>
      </w:r>
      <w:proofErr w:type="spellEnd"/>
      <w:r w:rsidRPr="00D322F0">
        <w:t xml:space="preserve"> abzuriegeln und sich dann nach Westen zu bewegen</w:t>
      </w:r>
      <w:r w:rsidR="00CE0BE9">
        <w:t>. (…)</w:t>
      </w:r>
    </w:p>
    <w:p w:rsidR="00D322F0" w:rsidRDefault="00D322F0" w:rsidP="00D322F0"/>
    <w:p w:rsidR="00D322F0" w:rsidRDefault="00D322F0" w:rsidP="00D322F0">
      <w:pPr>
        <w:rPr>
          <w:b/>
          <w:u w:val="single"/>
        </w:rPr>
      </w:pPr>
      <w:r w:rsidRPr="00CE0BE9">
        <w:rPr>
          <w:b/>
        </w:rPr>
        <w:t>Was ist mit dem Informationskrieg?</w:t>
      </w:r>
      <w:r>
        <w:t xml:space="preserve"> </w:t>
      </w:r>
      <w:r w:rsidRPr="00D322F0">
        <w:t>Nun, innerhalb Russlands läuft es ziemlich gut.  Sehen Sie sich diese (maschinelle) Übersetzung eines kürzlich erschienenen Artikels über die öffentliche Meinung von zwei verschiedenen Organisationen an:</w:t>
      </w:r>
      <w:r>
        <w:t xml:space="preserve"> </w:t>
      </w:r>
      <w:proofErr w:type="spellStart"/>
      <w:r w:rsidRPr="006F01A8">
        <w:rPr>
          <w:b/>
        </w:rPr>
        <w:t>DieVTsIOM</w:t>
      </w:r>
      <w:proofErr w:type="spellEnd"/>
      <w:r w:rsidRPr="006F01A8">
        <w:rPr>
          <w:b/>
        </w:rPr>
        <w:t xml:space="preserve"> und die FOM veröffentlichen regelmäßig U</w:t>
      </w:r>
      <w:r w:rsidRPr="00D322F0">
        <w:rPr>
          <w:b/>
        </w:rPr>
        <w:t xml:space="preserve">mfragen, die eine </w:t>
      </w:r>
      <w:r>
        <w:rPr>
          <w:b/>
        </w:rPr>
        <w:t xml:space="preserve">Vertrauenszunahme </w:t>
      </w:r>
      <w:r w:rsidR="006F01A8">
        <w:rPr>
          <w:b/>
        </w:rPr>
        <w:t xml:space="preserve">in </w:t>
      </w:r>
      <w:r w:rsidRPr="00D322F0">
        <w:rPr>
          <w:b/>
        </w:rPr>
        <w:t xml:space="preserve">Unterstützung aller Machtinstitutionen zeigen. </w:t>
      </w:r>
      <w:r w:rsidRPr="00D322F0">
        <w:t xml:space="preserve">Die Indikatoren für die Zustimmung zur Tätigkeit des Präsidenten, der Regierung und des Vereinigten Russlands und das Vertrauen in sie gehen an die transzendentalen Tochtergesellschaften. </w:t>
      </w:r>
      <w:r w:rsidR="006F01A8">
        <w:t xml:space="preserve">[?] </w:t>
      </w:r>
      <w:r w:rsidRPr="00D322F0">
        <w:t xml:space="preserve">Da der Ausgangspunkt für das Wachstum des Optimismus im 24. Februar liegt, kann man sagen, dass die militärische Sonderoperation in der Ukraine innerhalb Russlands in der </w:t>
      </w:r>
      <w:r w:rsidR="006F01A8" w:rsidRPr="00D322F0">
        <w:t>soziologischen</w:t>
      </w:r>
      <w:r w:rsidR="006F01A8" w:rsidRPr="00D322F0">
        <w:t xml:space="preserve"> </w:t>
      </w:r>
      <w:r w:rsidRPr="00D322F0">
        <w:t xml:space="preserve">Sonderoperation fortgesetzt wurde. Und die Dynamik ihrer Durchführung ist so groß, dass das Ziel recht schnell verstanden werden sollte. In den Umfragen der </w:t>
      </w:r>
      <w:proofErr w:type="spellStart"/>
      <w:r w:rsidRPr="00D322F0">
        <w:t>VTsIOM</w:t>
      </w:r>
      <w:proofErr w:type="spellEnd"/>
      <w:r w:rsidRPr="00D322F0">
        <w:t>, das Niveau der Zustimmung zu den Aktionen von Wladimir Putin, stieg in der vergangenen Woche hoch</w:t>
      </w:r>
      <w:r w:rsidR="006F01A8">
        <w:t>….</w:t>
      </w:r>
      <w:r w:rsidRPr="00D322F0">
        <w:t xml:space="preserve"> 74,2%. Ministerpräsident Michail </w:t>
      </w:r>
      <w:proofErr w:type="spellStart"/>
      <w:r w:rsidRPr="00D322F0">
        <w:t>Mischutin</w:t>
      </w:r>
      <w:proofErr w:type="spellEnd"/>
      <w:r w:rsidRPr="00D322F0">
        <w:t xml:space="preserve"> ist bis auf 48% angewachsen, aber die Bewertung der Regierung stieg sofort auf fast 50%. </w:t>
      </w:r>
      <w:r w:rsidRPr="00A2751E">
        <w:rPr>
          <w:b/>
          <w:u w:val="single"/>
        </w:rPr>
        <w:t>Die direkte Frage nach dem Vertrauen brachte diese Ergebnisse:</w:t>
      </w:r>
      <w:r w:rsidRPr="00A2751E">
        <w:rPr>
          <w:u w:val="single"/>
        </w:rPr>
        <w:t xml:space="preserve"> </w:t>
      </w:r>
      <w:r w:rsidRPr="00A2751E">
        <w:rPr>
          <w:b/>
          <w:u w:val="single"/>
        </w:rPr>
        <w:t xml:space="preserve">der Präsident hat 77% überschritten, der Leiter des Ministerkabinetts näherte sich 60%. die Partei "Einiges Russland", nach dem </w:t>
      </w:r>
      <w:proofErr w:type="spellStart"/>
      <w:r w:rsidRPr="00A2751E">
        <w:rPr>
          <w:b/>
          <w:u w:val="single"/>
        </w:rPr>
        <w:t>VTsIOM</w:t>
      </w:r>
      <w:proofErr w:type="spellEnd"/>
      <w:r w:rsidRPr="00A2751E">
        <w:rPr>
          <w:b/>
          <w:u w:val="single"/>
        </w:rPr>
        <w:t>, hat jetzt eine Bewertung von 39,4%, die 3,4% mehr als der vorherige Wert ist</w:t>
      </w:r>
      <w:proofErr w:type="gramStart"/>
      <w:r w:rsidRPr="00A2751E">
        <w:rPr>
          <w:b/>
          <w:u w:val="single"/>
        </w:rPr>
        <w:t>.</w:t>
      </w:r>
      <w:r w:rsidR="00DE03FA">
        <w:rPr>
          <w:b/>
          <w:u w:val="single"/>
        </w:rPr>
        <w:t>(</w:t>
      </w:r>
      <w:proofErr w:type="gramEnd"/>
      <w:r w:rsidR="00DE03FA">
        <w:rPr>
          <w:b/>
          <w:u w:val="single"/>
        </w:rPr>
        <w:t>…)</w:t>
      </w:r>
    </w:p>
    <w:p w:rsidR="00A2751E" w:rsidRDefault="00A2751E" w:rsidP="00A2751E">
      <w:r w:rsidRPr="00A2751E">
        <w:rPr>
          <w:b/>
        </w:rPr>
        <w:t>Es scheint also, dass das Lügenimperium zumindest INNERHALB Russlands die ersten PSYOP-Schlachten verloren hat, aber es werden noch viele weitere folgen, und die objektive Realität, mit der die Regierung zu tun hat (das Lügenimperium will Russland mit allen Mitteln total "auslöschen"), ist hart.  Insbesondere die wirtschaftlichen Entscheidungen der Regierung (wir werden bald eine Übersetzung darüber haben) lassen eine Menge unangenehmer Fragen offen, zumindest in meinen Augen.  Aber dazu später mehr</w:t>
      </w:r>
      <w:r w:rsidRPr="00A2751E">
        <w:t>.</w:t>
      </w:r>
    </w:p>
    <w:p w:rsidR="00DE03FA" w:rsidRPr="00DE03FA" w:rsidRDefault="00DE03FA" w:rsidP="00A2751E">
      <w:pPr>
        <w:rPr>
          <w:b/>
          <w:u w:val="single"/>
        </w:rPr>
      </w:pPr>
    </w:p>
    <w:p w:rsidR="00A2751E" w:rsidRPr="00A2751E" w:rsidRDefault="00A2751E" w:rsidP="00A2751E">
      <w:r w:rsidRPr="00DE03FA">
        <w:rPr>
          <w:b/>
        </w:rPr>
        <w:lastRenderedPageBreak/>
        <w:t xml:space="preserve">Außerhalb Russlands haben die PSYOPs des Lügenimperiums mit Russland das gemacht, was das russische Militär mit den </w:t>
      </w:r>
      <w:proofErr w:type="spellStart"/>
      <w:r w:rsidRPr="00DE03FA">
        <w:rPr>
          <w:b/>
        </w:rPr>
        <w:t>Ukies</w:t>
      </w:r>
      <w:proofErr w:type="spellEnd"/>
      <w:r w:rsidRPr="00DE03FA">
        <w:rPr>
          <w:b/>
        </w:rPr>
        <w:t xml:space="preserve"> in </w:t>
      </w:r>
      <w:proofErr w:type="spellStart"/>
      <w:r w:rsidRPr="00DE03FA">
        <w:rPr>
          <w:b/>
        </w:rPr>
        <w:t>Awdejewka</w:t>
      </w:r>
      <w:proofErr w:type="spellEnd"/>
      <w:r w:rsidRPr="00DE03FA">
        <w:rPr>
          <w:b/>
        </w:rPr>
        <w:t xml:space="preserve"> gemacht hat: Sie</w:t>
      </w:r>
      <w:r w:rsidRPr="00A2751E">
        <w:t xml:space="preserve"> </w:t>
      </w:r>
      <w:r w:rsidRPr="00A2751E">
        <w:rPr>
          <w:b/>
        </w:rPr>
        <w:t xml:space="preserve">haben Russlands eher ungeschickte PR-Bemühungen gründlich zunichte gemacht.  Als unmittelbare Folge davon haben wir jetzt </w:t>
      </w:r>
      <w:proofErr w:type="spellStart"/>
      <w:r w:rsidRPr="00A2751E">
        <w:rPr>
          <w:b/>
        </w:rPr>
        <w:t>Ze</w:t>
      </w:r>
      <w:proofErr w:type="spellEnd"/>
      <w:r w:rsidRPr="00A2751E">
        <w:rPr>
          <w:b/>
        </w:rPr>
        <w:t xml:space="preserve"> auf den Titelseiten von Zeitschriften und 100 000 Briten, die freiwillig ukrainische Flüchtlinge aufnehmen.</w:t>
      </w:r>
      <w:r>
        <w:rPr>
          <w:b/>
        </w:rPr>
        <w:t xml:space="preserve"> </w:t>
      </w:r>
      <w:r w:rsidRPr="00A2751E">
        <w:t>Wie edel!</w:t>
      </w:r>
    </w:p>
    <w:p w:rsidR="00A2751E" w:rsidRPr="00A2751E" w:rsidRDefault="00DE03FA" w:rsidP="00A2751E">
      <w:r>
        <w:t>….</w:t>
      </w:r>
    </w:p>
    <w:p w:rsidR="00A2751E" w:rsidRPr="00791636" w:rsidRDefault="00A2751E" w:rsidP="00A2751E">
      <w:pPr>
        <w:rPr>
          <w:b/>
          <w:sz w:val="26"/>
        </w:rPr>
      </w:pPr>
      <w:r w:rsidRPr="00A2751E">
        <w:rPr>
          <w:b/>
        </w:rPr>
        <w:t xml:space="preserve">Ich kann mich nicht daran erinnern, dass irgendjemand solche edlen Gefühle hatte, als die Nazis die LDNR bombardierten und als </w:t>
      </w:r>
      <w:proofErr w:type="spellStart"/>
      <w:r w:rsidRPr="00A2751E">
        <w:rPr>
          <w:b/>
        </w:rPr>
        <w:t>Poroschenko</w:t>
      </w:r>
      <w:proofErr w:type="spellEnd"/>
      <w:r w:rsidRPr="00A2751E">
        <w:rPr>
          <w:b/>
        </w:rPr>
        <w:t xml:space="preserve"> öffentlich versprach, dass die Kinder im </w:t>
      </w:r>
      <w:proofErr w:type="spellStart"/>
      <w:r w:rsidRPr="00A2751E">
        <w:rPr>
          <w:b/>
        </w:rPr>
        <w:t>Donbass</w:t>
      </w:r>
      <w:proofErr w:type="spellEnd"/>
      <w:r w:rsidRPr="00A2751E">
        <w:rPr>
          <w:b/>
        </w:rPr>
        <w:t xml:space="preserve"> nicht in Kindergärten, sondern in Bunkern zur Schule gehen würden.  Nein, aus irgendeinem Grund haben die 100.000 Briten nicht angeboten, sie unterzubringen.</w:t>
      </w:r>
      <w:r w:rsidR="00DE03FA">
        <w:rPr>
          <w:b/>
        </w:rPr>
        <w:t xml:space="preserve"> </w:t>
      </w:r>
      <w:r w:rsidR="00791636">
        <w:rPr>
          <w:b/>
        </w:rPr>
        <w:t>(…</w:t>
      </w:r>
      <w:r w:rsidR="00791636">
        <w:rPr>
          <w:b/>
          <w:sz w:val="26"/>
        </w:rPr>
        <w:t>)</w:t>
      </w:r>
    </w:p>
    <w:p w:rsidR="00A2751E" w:rsidRPr="00A2751E" w:rsidRDefault="00A2751E" w:rsidP="00A2751E">
      <w:r w:rsidRPr="00A2751E">
        <w:t>Ich muss Ihnen mitteilen, dass ich davon überzeugt bin, dass den meisten Menschen in Zone A das Leben der Russen wirklich und aufrichtig völlig egal ist, selbst unschuldige Zivilisten können ermordet werden, gefoltert werden oder anderweitig verschwinden, aber das löst im Westen keine "Tränen" aus, nicht einmal bei vielen orthodoxen Christen.</w:t>
      </w:r>
    </w:p>
    <w:p w:rsidR="00A2751E" w:rsidRPr="00A2751E" w:rsidRDefault="00A2751E" w:rsidP="00A2751E">
      <w:r w:rsidRPr="00DE03FA">
        <w:rPr>
          <w:b/>
          <w:u w:val="single"/>
        </w:rPr>
        <w:t>Wie ich bereits mehrfach erwähnt habe, war dieser Krieg ein riesiges "Coming-out" für den Westen, der jetzt sein wahres Gesicht gezeigt hat.</w:t>
      </w:r>
      <w:r w:rsidR="00791636" w:rsidRPr="00DE03FA">
        <w:rPr>
          <w:b/>
          <w:u w:val="single"/>
        </w:rPr>
        <w:t xml:space="preserve"> </w:t>
      </w:r>
      <w:r w:rsidRPr="00DE03FA">
        <w:rPr>
          <w:b/>
          <w:u w:val="single"/>
        </w:rPr>
        <w:t>Putin hat es am besten ausgedrückt, als er ihn das Reich der Lügen nannte.</w:t>
      </w:r>
      <w:r w:rsidRPr="00DE03FA">
        <w:rPr>
          <w:u w:val="single"/>
        </w:rPr>
        <w:t xml:space="preserve">  </w:t>
      </w:r>
      <w:r w:rsidRPr="00A2751E">
        <w:t>Aber es ist noch mehr als das, es ist auch ein Imperium der Gleichgültigkeit.  Und schließlich ist das Imperium wirklich und wahrhaftig ein Imperium der Heuchelei.</w:t>
      </w:r>
      <w:r w:rsidR="002504F7">
        <w:t xml:space="preserve"> </w:t>
      </w:r>
      <w:r w:rsidRPr="00A2751E">
        <w:t xml:space="preserve">Das ist es, was Russland und all jene Russen, die sich weigern, ihren Präsidenten, ihr Land und ihr Volk (das in diesen Krieg hineingezwungen wurde!) zu verurteilen, akzeptieren müssen: </w:t>
      </w:r>
      <w:r w:rsidRPr="002504F7">
        <w:rPr>
          <w:b/>
        </w:rPr>
        <w:t>Während die Russen zumindest bis jetzt keine Feindseligkeit gegenüber dem Westen empfunden haben, ändert sich dies jetzt schnell, wie ich von meinen Kontakten in Russland erfahren habe.   Selbst als das sowjetische kommunistische System weltweit gegen den anglo-zionistischen Imperialismus kämpfte, wusste das russische Volk immer, dass der Feind eine herrschende Kaste, eine Ideologie und einige bestimmte Teile der Gesellschaft sind.</w:t>
      </w:r>
      <w:r w:rsidR="002504F7">
        <w:rPr>
          <w:b/>
        </w:rPr>
        <w:t xml:space="preserve"> </w:t>
      </w:r>
      <w:r w:rsidRPr="00791636">
        <w:rPr>
          <w:b/>
        </w:rPr>
        <w:t>Aber niemals die Menschen des Westens</w:t>
      </w:r>
      <w:r w:rsidRPr="00A2751E">
        <w:t>.</w:t>
      </w:r>
    </w:p>
    <w:p w:rsidR="002504F7" w:rsidRDefault="002504F7" w:rsidP="00A2751E"/>
    <w:p w:rsidR="002504F7" w:rsidRPr="002504F7" w:rsidRDefault="00A2751E" w:rsidP="00A2751E">
      <w:pPr>
        <w:rPr>
          <w:b/>
        </w:rPr>
      </w:pPr>
      <w:r w:rsidRPr="002504F7">
        <w:rPr>
          <w:b/>
        </w:rPr>
        <w:t>Stalin schrieb einmal die folgenden Worte:</w:t>
      </w:r>
      <w:r w:rsidR="002504F7" w:rsidRPr="002504F7">
        <w:rPr>
          <w:b/>
        </w:rPr>
        <w:t xml:space="preserve"> </w:t>
      </w:r>
    </w:p>
    <w:p w:rsidR="002504F7" w:rsidRDefault="002504F7" w:rsidP="00A2751E"/>
    <w:p w:rsidR="002504F7" w:rsidRDefault="00A2751E" w:rsidP="00A2751E">
      <w:r w:rsidRPr="00A2751E">
        <w:t>"</w:t>
      </w:r>
      <w:r w:rsidRPr="002504F7">
        <w:rPr>
          <w:b/>
          <w:i/>
        </w:rPr>
        <w:t>In der ausländischen Presse wird behauptet, die Rote Armee wolle das deutsche Volk ausrotten und den deutschen Staat zerstören. Das ist natürlich dummer Unsinn und eine dumme Verleumdung der Roten Armee. Die Rote Armee hat solche idiotischen Ziele nicht und kann sie auch nicht haben. Die Rote Armee hat ihr eigenes Ziel, die deutschen Besatzer aus unserem Land zu vertreiben und das Sowjetland von den deutschen faschistischen Invasoren zu befreien. Es ist sehr wahrscheinlich, dass der Krieg zur Befreiung des Sowjetlandes zur Vertreibung oder Vernichtung der Hitler-Clique führen wird. Wir würden ein solches Ergebnis begrüßen. Aber es wäre lächerlich, die Hitler-Clique mit dem deutschen Volk zu identifizieren. Die Erfahrung der Geschichte lehrt uns, dass die Hitlers kommen und gehen, aber das deutsche Volk, aber der deutsche Staat bleibt</w:t>
      </w:r>
      <w:r w:rsidRPr="00A2751E">
        <w:t>"</w:t>
      </w:r>
    </w:p>
    <w:p w:rsidR="00A2751E" w:rsidRPr="00791636" w:rsidRDefault="00A2751E" w:rsidP="00A2751E">
      <w:r w:rsidRPr="00A2751E">
        <w:t xml:space="preserve">Und das war wiederum der Hyperschurke und Oberschlächter Stalin!  </w:t>
      </w:r>
      <w:r w:rsidRPr="002504F7">
        <w:rPr>
          <w:b/>
        </w:rPr>
        <w:t>Er sagte dies in einem offiziellen Befehl vom 23. Februar 1942, während die deutschen Streitkräfte in der gesamten von den Nazis besetzten Sowjetunion einen wahrhaft völkermörderischen Massenmord begingen</w:t>
      </w:r>
      <w:proofErr w:type="gramStart"/>
      <w:r w:rsidRPr="002504F7">
        <w:rPr>
          <w:b/>
        </w:rPr>
        <w:t>.</w:t>
      </w:r>
      <w:r w:rsidR="00484621">
        <w:rPr>
          <w:b/>
        </w:rPr>
        <w:t>(</w:t>
      </w:r>
      <w:proofErr w:type="gramEnd"/>
      <w:r w:rsidR="00484621">
        <w:rPr>
          <w:b/>
        </w:rPr>
        <w:t>…)</w:t>
      </w:r>
    </w:p>
    <w:p w:rsidR="00A2751E" w:rsidRPr="00A2751E" w:rsidRDefault="00484621" w:rsidP="00A2751E">
      <w:r>
        <w:t>…..</w:t>
      </w:r>
      <w:r w:rsidR="00A2751E" w:rsidRPr="00A2751E">
        <w:t xml:space="preserve"> </w:t>
      </w:r>
      <w:r w:rsidR="00A2751E" w:rsidRPr="002504F7">
        <w:rPr>
          <w:b/>
        </w:rPr>
        <w:t>diese tiefe Akzeptanz der totalen Wertlosigkeit jeglichen russischen Lebens ist jetzt etwas sehr Alltägliches in der Zone A, und es wird nur noch schlimmer werden, da "Biden" jetzt all seine (lange Liste) von Misserfolgen auf Russland, die Russen und persönlich Putin (den "neuen Hitler", natürlich!) zurückführen wird.</w:t>
      </w:r>
    </w:p>
    <w:p w:rsidR="00A2751E" w:rsidRPr="002504F7" w:rsidRDefault="00A2751E" w:rsidP="00A2751E">
      <w:pPr>
        <w:rPr>
          <w:b/>
          <w:u w:val="single"/>
        </w:rPr>
      </w:pPr>
      <w:r w:rsidRPr="002504F7">
        <w:rPr>
          <w:b/>
          <w:u w:val="single"/>
        </w:rPr>
        <w:lastRenderedPageBreak/>
        <w:t xml:space="preserve">Mit anderen Worten, die Russen </w:t>
      </w:r>
      <w:proofErr w:type="gramStart"/>
      <w:r w:rsidRPr="002504F7">
        <w:rPr>
          <w:b/>
          <w:u w:val="single"/>
        </w:rPr>
        <w:t>sollten</w:t>
      </w:r>
      <w:proofErr w:type="gramEnd"/>
      <w:r w:rsidRPr="002504F7">
        <w:rPr>
          <w:b/>
          <w:u w:val="single"/>
        </w:rPr>
        <w:t xml:space="preserve"> sich darauf einstellen, dass sie von ihren westlichen Nachbarn weniger Gnade erfahren werden als das deutsche Volk von Stalin während des Zweiten Weltkriegs erwarten konnte. </w:t>
      </w:r>
      <w:r w:rsidR="002504F7">
        <w:rPr>
          <w:b/>
          <w:u w:val="single"/>
        </w:rPr>
        <w:t>(…)</w:t>
      </w:r>
    </w:p>
    <w:p w:rsidR="002504F7" w:rsidRDefault="002504F7" w:rsidP="00A2751E"/>
    <w:p w:rsidR="00A2751E" w:rsidRPr="00CE0BE9" w:rsidRDefault="00A2751E" w:rsidP="00A2751E">
      <w:pPr>
        <w:rPr>
          <w:b/>
        </w:rPr>
      </w:pPr>
      <w:r w:rsidRPr="00A2751E">
        <w:t xml:space="preserve">Apropos Kapitulation, hier ist ein </w:t>
      </w:r>
      <w:r w:rsidRPr="00CE0BE9">
        <w:rPr>
          <w:b/>
        </w:rPr>
        <w:t>schönes Foto von einigen russischen Soldaten mit vielen westlichen Waffen:</w:t>
      </w:r>
    </w:p>
    <w:p w:rsidR="00A2751E" w:rsidRDefault="00A2751E" w:rsidP="00A2751E"/>
    <w:p w:rsidR="002504F7" w:rsidRDefault="002504F7" w:rsidP="00A2751E">
      <w:r>
        <w:rPr>
          <w:rFonts w:ascii="Arial" w:hAnsi="Arial" w:cs="Arial"/>
          <w:noProof/>
          <w:color w:val="444444"/>
          <w:sz w:val="21"/>
          <w:szCs w:val="21"/>
        </w:rPr>
        <w:drawing>
          <wp:inline distT="0" distB="0" distL="0" distR="0" wp14:anchorId="1439A012" wp14:editId="01BE8D23">
            <wp:extent cx="5760720" cy="3077429"/>
            <wp:effectExtent l="0" t="0" r="0" b="8890"/>
            <wp:docPr id="2" name="Grafik 2" descr="http://dxczjjuegupb.cloudfront.net/wp-content/uploads/2022/03/Russian-soliders-with-Javeli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dxczjjuegupb.cloudfront.net/wp-content/uploads/2022/03/Russian-soliders-with-Javelins.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60720" cy="3077429"/>
                    </a:xfrm>
                    <a:prstGeom prst="rect">
                      <a:avLst/>
                    </a:prstGeom>
                    <a:noFill/>
                    <a:ln>
                      <a:noFill/>
                    </a:ln>
                  </pic:spPr>
                </pic:pic>
              </a:graphicData>
            </a:graphic>
          </wp:inline>
        </w:drawing>
      </w:r>
    </w:p>
    <w:p w:rsidR="002504F7" w:rsidRDefault="002504F7" w:rsidP="00A2751E"/>
    <w:p w:rsidR="002504F7" w:rsidRDefault="00791636" w:rsidP="00A2751E">
      <w:r>
        <w:t>(…)</w:t>
      </w:r>
    </w:p>
    <w:p w:rsidR="00484621" w:rsidRDefault="00791636" w:rsidP="00DE03FA">
      <w:pPr>
        <w:rPr>
          <w:rFonts w:ascii="Georgia" w:hAnsi="Georgia"/>
          <w:color w:val="000000"/>
        </w:rPr>
      </w:pPr>
      <w:r w:rsidRPr="00DE03FA">
        <w:rPr>
          <w:b/>
          <w:u w:val="single"/>
        </w:rPr>
        <w:t>Damit bleibt dem Imperium der Lügen eigentlich nur noch eine Möglichkeit: falsche Flaggen.</w:t>
      </w:r>
      <w:r w:rsidR="00DE03FA">
        <w:rPr>
          <w:b/>
          <w:u w:val="single"/>
        </w:rPr>
        <w:t xml:space="preserve"> </w:t>
      </w:r>
      <w:r w:rsidRPr="00DE03FA">
        <w:rPr>
          <w:b/>
        </w:rPr>
        <w:t>Hier ist eine gute Er</w:t>
      </w:r>
      <w:r w:rsidR="00DE03FA" w:rsidRPr="00DE03FA">
        <w:rPr>
          <w:b/>
        </w:rPr>
        <w:t xml:space="preserve">läuterung </w:t>
      </w:r>
      <w:r w:rsidRPr="00DE03FA">
        <w:rPr>
          <w:b/>
        </w:rPr>
        <w:t>von einem Mann in Charkow</w:t>
      </w:r>
      <w:r>
        <w:t>:</w:t>
      </w:r>
      <w:r w:rsidR="00484621" w:rsidRPr="00484621">
        <w:rPr>
          <w:rFonts w:ascii="Georgia" w:hAnsi="Georgia"/>
          <w:color w:val="000000"/>
        </w:rPr>
        <w:t xml:space="preserve"> </w:t>
      </w:r>
    </w:p>
    <w:p w:rsidR="00DE03FA" w:rsidRDefault="00DE03FA" w:rsidP="00DE03FA">
      <w:pPr>
        <w:rPr>
          <w:sz w:val="28"/>
          <w:szCs w:val="28"/>
        </w:rPr>
      </w:pPr>
    </w:p>
    <w:p w:rsidR="00484621" w:rsidRPr="00DE03FA" w:rsidRDefault="00484621" w:rsidP="00DE03FA">
      <w:pPr>
        <w:rPr>
          <w:sz w:val="28"/>
          <w:szCs w:val="28"/>
        </w:rPr>
      </w:pPr>
      <w:r w:rsidRPr="00DE03FA">
        <w:rPr>
          <w:sz w:val="28"/>
          <w:szCs w:val="28"/>
        </w:rPr>
        <w:t xml:space="preserve">[Ein Kommentar von Gonzalo Lira - A </w:t>
      </w:r>
      <w:proofErr w:type="spellStart"/>
      <w:r w:rsidRPr="00DE03FA">
        <w:rPr>
          <w:sz w:val="28"/>
          <w:szCs w:val="28"/>
        </w:rPr>
        <w:t>False</w:t>
      </w:r>
      <w:proofErr w:type="spellEnd"/>
      <w:r w:rsidRPr="00DE03FA">
        <w:rPr>
          <w:sz w:val="28"/>
          <w:szCs w:val="28"/>
        </w:rPr>
        <w:t xml:space="preserve"> </w:t>
      </w:r>
      <w:proofErr w:type="spellStart"/>
      <w:r w:rsidRPr="00DE03FA">
        <w:rPr>
          <w:sz w:val="28"/>
          <w:szCs w:val="28"/>
        </w:rPr>
        <w:t>Flag</w:t>
      </w:r>
      <w:proofErr w:type="spellEnd"/>
      <w:r w:rsidRPr="00DE03FA">
        <w:rPr>
          <w:sz w:val="28"/>
          <w:szCs w:val="28"/>
        </w:rPr>
        <w:t xml:space="preserve"> </w:t>
      </w:r>
      <w:proofErr w:type="spellStart"/>
      <w:r w:rsidRPr="00DE03FA">
        <w:rPr>
          <w:sz w:val="28"/>
          <w:szCs w:val="28"/>
        </w:rPr>
        <w:t>Is</w:t>
      </w:r>
      <w:proofErr w:type="spellEnd"/>
      <w:r w:rsidRPr="00DE03FA">
        <w:rPr>
          <w:sz w:val="28"/>
          <w:szCs w:val="28"/>
        </w:rPr>
        <w:t xml:space="preserve"> Coming</w:t>
      </w:r>
    </w:p>
    <w:p w:rsidR="00A2751E" w:rsidRDefault="00484621" w:rsidP="00DE03FA">
      <w:pPr>
        <w:rPr>
          <w:sz w:val="28"/>
          <w:szCs w:val="28"/>
        </w:rPr>
      </w:pPr>
      <w:hyperlink r:id="rId13" w:history="1">
        <w:r w:rsidRPr="00DE03FA">
          <w:rPr>
            <w:rStyle w:val="Hyperlink"/>
            <w:sz w:val="28"/>
            <w:szCs w:val="28"/>
          </w:rPr>
          <w:t>https://www.youtube.com/watch?v=IRJ4umS7dJA&amp;feature=emb_imp_woyt</w:t>
        </w:r>
      </w:hyperlink>
      <w:r w:rsidRPr="00DE03FA">
        <w:rPr>
          <w:sz w:val="28"/>
          <w:szCs w:val="28"/>
        </w:rPr>
        <w:t xml:space="preserve"> </w:t>
      </w:r>
      <w:r w:rsidR="00DE03FA">
        <w:rPr>
          <w:sz w:val="28"/>
          <w:szCs w:val="28"/>
        </w:rPr>
        <w:t>]</w:t>
      </w:r>
    </w:p>
    <w:p w:rsidR="00DE03FA" w:rsidRDefault="00DE03FA" w:rsidP="00DE03FA">
      <w:pPr>
        <w:rPr>
          <w:sz w:val="28"/>
          <w:szCs w:val="28"/>
        </w:rPr>
      </w:pPr>
    </w:p>
    <w:p w:rsidR="00DE03FA" w:rsidRPr="00DE03FA" w:rsidRDefault="00DE03FA" w:rsidP="00DE03FA">
      <w:pPr>
        <w:rPr>
          <w:sz w:val="28"/>
          <w:szCs w:val="28"/>
        </w:rPr>
      </w:pPr>
      <w:r w:rsidRPr="00DE03FA">
        <w:rPr>
          <w:sz w:val="28"/>
          <w:szCs w:val="28"/>
        </w:rPr>
        <w:t xml:space="preserve">Bitte sehen Sie sich das Video in voller Länge an und hören Sie sich </w:t>
      </w:r>
      <w:proofErr w:type="spellStart"/>
      <w:r w:rsidRPr="00DE03FA">
        <w:rPr>
          <w:sz w:val="28"/>
          <w:szCs w:val="28"/>
        </w:rPr>
        <w:t>Liras</w:t>
      </w:r>
      <w:proofErr w:type="spellEnd"/>
      <w:r w:rsidRPr="00DE03FA">
        <w:rPr>
          <w:sz w:val="28"/>
          <w:szCs w:val="28"/>
        </w:rPr>
        <w:t xml:space="preserve"> Argumente an, er bringt es sehr gut auf den Punkt.</w:t>
      </w:r>
    </w:p>
    <w:p w:rsidR="00DE03FA" w:rsidRDefault="00DE03FA" w:rsidP="00DE03FA">
      <w:pPr>
        <w:rPr>
          <w:sz w:val="28"/>
          <w:szCs w:val="28"/>
        </w:rPr>
      </w:pPr>
      <w:r w:rsidRPr="00DE03FA">
        <w:rPr>
          <w:sz w:val="28"/>
          <w:szCs w:val="28"/>
        </w:rPr>
        <w:t>Ich werde nur</w:t>
      </w:r>
      <w:r w:rsidR="00CE0BE9">
        <w:rPr>
          <w:sz w:val="28"/>
          <w:szCs w:val="28"/>
        </w:rPr>
        <w:t>….</w:t>
      </w:r>
      <w:r w:rsidRPr="00DE03FA">
        <w:rPr>
          <w:sz w:val="28"/>
          <w:szCs w:val="28"/>
        </w:rPr>
        <w:t>hinzufügen:</w:t>
      </w:r>
    </w:p>
    <w:p w:rsidR="00CE0BE9" w:rsidRPr="00DE03FA" w:rsidRDefault="00CE0BE9" w:rsidP="00DE03FA">
      <w:pPr>
        <w:rPr>
          <w:sz w:val="28"/>
          <w:szCs w:val="28"/>
        </w:rPr>
      </w:pPr>
    </w:p>
    <w:p w:rsidR="00DE03FA" w:rsidRPr="00CE0BE9" w:rsidRDefault="00DE03FA" w:rsidP="00CE0BE9">
      <w:pPr>
        <w:pStyle w:val="Listenabsatz"/>
        <w:numPr>
          <w:ilvl w:val="0"/>
          <w:numId w:val="1"/>
        </w:numPr>
        <w:rPr>
          <w:sz w:val="28"/>
          <w:szCs w:val="28"/>
        </w:rPr>
      </w:pPr>
      <w:r w:rsidRPr="00CE0BE9">
        <w:rPr>
          <w:sz w:val="28"/>
          <w:szCs w:val="28"/>
        </w:rPr>
        <w:t xml:space="preserve">Das letzte Mal, als die </w:t>
      </w:r>
      <w:proofErr w:type="spellStart"/>
      <w:r w:rsidRPr="00CE0BE9">
        <w:rPr>
          <w:sz w:val="28"/>
          <w:szCs w:val="28"/>
        </w:rPr>
        <w:t>Urkonazis</w:t>
      </w:r>
      <w:proofErr w:type="spellEnd"/>
      <w:r w:rsidRPr="00CE0BE9">
        <w:rPr>
          <w:sz w:val="28"/>
          <w:szCs w:val="28"/>
        </w:rPr>
        <w:t xml:space="preserve"> eine schwere Niederlage einstecken mussten, war MH-17.</w:t>
      </w:r>
    </w:p>
    <w:p w:rsidR="00DE03FA" w:rsidRPr="00CE0BE9" w:rsidRDefault="00DE03FA" w:rsidP="00CE0BE9">
      <w:pPr>
        <w:pStyle w:val="Listenabsatz"/>
        <w:numPr>
          <w:ilvl w:val="0"/>
          <w:numId w:val="1"/>
        </w:numPr>
        <w:rPr>
          <w:sz w:val="28"/>
          <w:szCs w:val="28"/>
        </w:rPr>
      </w:pPr>
      <w:r w:rsidRPr="00CE0BE9">
        <w:rPr>
          <w:sz w:val="28"/>
          <w:szCs w:val="28"/>
        </w:rPr>
        <w:t xml:space="preserve">Sie verlieren jetzt noch viel </w:t>
      </w:r>
      <w:proofErr w:type="spellStart"/>
      <w:r w:rsidRPr="00CE0BE9">
        <w:rPr>
          <w:sz w:val="28"/>
          <w:szCs w:val="28"/>
        </w:rPr>
        <w:t>VIEL</w:t>
      </w:r>
      <w:proofErr w:type="spellEnd"/>
      <w:r w:rsidRPr="00CE0BE9">
        <w:rPr>
          <w:sz w:val="28"/>
          <w:szCs w:val="28"/>
        </w:rPr>
        <w:t xml:space="preserve"> schlimmer als damals.</w:t>
      </w:r>
    </w:p>
    <w:p w:rsidR="00DE03FA" w:rsidRPr="00CE0BE9" w:rsidRDefault="00DE03FA" w:rsidP="00CE0BE9">
      <w:pPr>
        <w:pStyle w:val="Listenabsatz"/>
        <w:numPr>
          <w:ilvl w:val="0"/>
          <w:numId w:val="1"/>
        </w:numPr>
        <w:rPr>
          <w:sz w:val="28"/>
          <w:szCs w:val="28"/>
        </w:rPr>
      </w:pPr>
      <w:r w:rsidRPr="00CE0BE9">
        <w:rPr>
          <w:sz w:val="28"/>
          <w:szCs w:val="28"/>
        </w:rPr>
        <w:t>Vergangenes Verhalten ist d</w:t>
      </w:r>
      <w:r w:rsidR="00CE0BE9">
        <w:rPr>
          <w:sz w:val="28"/>
          <w:szCs w:val="28"/>
        </w:rPr>
        <w:t>ie</w:t>
      </w:r>
      <w:r w:rsidRPr="00CE0BE9">
        <w:rPr>
          <w:sz w:val="28"/>
          <w:szCs w:val="28"/>
        </w:rPr>
        <w:t xml:space="preserve"> beste Pr</w:t>
      </w:r>
      <w:r w:rsidR="00CE0BE9" w:rsidRPr="00CE0BE9">
        <w:rPr>
          <w:sz w:val="28"/>
          <w:szCs w:val="28"/>
        </w:rPr>
        <w:t xml:space="preserve">ognose </w:t>
      </w:r>
      <w:r w:rsidRPr="00CE0BE9">
        <w:rPr>
          <w:sz w:val="28"/>
          <w:szCs w:val="28"/>
        </w:rPr>
        <w:t>für zukünftiges Verhalten.</w:t>
      </w:r>
    </w:p>
    <w:p w:rsidR="00CE0BE9" w:rsidRDefault="00CE0BE9" w:rsidP="00DE03FA">
      <w:pPr>
        <w:rPr>
          <w:sz w:val="28"/>
          <w:szCs w:val="28"/>
        </w:rPr>
      </w:pPr>
    </w:p>
    <w:p w:rsidR="00DE03FA" w:rsidRPr="00DE03FA" w:rsidRDefault="00DE03FA" w:rsidP="00DE03FA">
      <w:pPr>
        <w:rPr>
          <w:sz w:val="28"/>
          <w:szCs w:val="28"/>
        </w:rPr>
      </w:pPr>
      <w:r w:rsidRPr="00DE03FA">
        <w:rPr>
          <w:sz w:val="28"/>
          <w:szCs w:val="28"/>
        </w:rPr>
        <w:t>Muss ich wirklich noch etwas hinzufügen?</w:t>
      </w:r>
    </w:p>
    <w:p w:rsidR="00DE03FA" w:rsidRDefault="00DE03FA" w:rsidP="00DE03FA">
      <w:pPr>
        <w:rPr>
          <w:sz w:val="28"/>
          <w:szCs w:val="28"/>
        </w:rPr>
      </w:pPr>
      <w:r w:rsidRPr="00DE03FA">
        <w:rPr>
          <w:sz w:val="28"/>
          <w:szCs w:val="28"/>
        </w:rPr>
        <w:t>Andrej</w:t>
      </w:r>
      <w:r w:rsidR="00CE0BE9">
        <w:rPr>
          <w:sz w:val="28"/>
          <w:szCs w:val="28"/>
        </w:rPr>
        <w:t>“</w:t>
      </w:r>
    </w:p>
    <w:p w:rsidR="00CE0BE9" w:rsidRDefault="00CE0BE9" w:rsidP="00DE03FA">
      <w:pPr>
        <w:rPr>
          <w:sz w:val="28"/>
          <w:szCs w:val="28"/>
        </w:rPr>
      </w:pPr>
    </w:p>
    <w:p w:rsidR="00CE0BE9" w:rsidRPr="00BF1948" w:rsidRDefault="00CE0BE9" w:rsidP="00CE0BE9">
      <w:r>
        <w:rPr>
          <w:rStyle w:val="Fett"/>
        </w:rPr>
        <w:t>2</w:t>
      </w:r>
      <w:r w:rsidRPr="000F660F">
        <w:rPr>
          <w:rStyle w:val="Fett"/>
        </w:rPr>
        <w:t xml:space="preserve">. </w:t>
      </w:r>
      <w:proofErr w:type="spellStart"/>
      <w:r w:rsidRPr="00CE0BE9">
        <w:rPr>
          <w:b/>
          <w:i/>
        </w:rPr>
        <w:t>Staseve</w:t>
      </w:r>
      <w:proofErr w:type="spellEnd"/>
      <w:r w:rsidRPr="00CE0BE9">
        <w:rPr>
          <w:b/>
          <w:i/>
        </w:rPr>
        <w:t>,</w:t>
      </w:r>
      <w:r>
        <w:t xml:space="preserve"> </w:t>
      </w:r>
      <w:r w:rsidRPr="000F660F">
        <w:rPr>
          <w:rStyle w:val="Fett"/>
        </w:rPr>
        <w:t xml:space="preserve">Ständiger UN-Vertreter Russlands warnt vor Provokationen der ukrainischen Streitkräfte mit </w:t>
      </w:r>
      <w:r w:rsidRPr="00BF1948">
        <w:rPr>
          <w:rStyle w:val="Fett"/>
        </w:rPr>
        <w:t>chemischen Kampfstoffen</w:t>
      </w:r>
      <w:r w:rsidRPr="000F660F">
        <w:t xml:space="preserve"> </w:t>
      </w:r>
      <w:r>
        <w:t>(</w:t>
      </w:r>
      <w:r>
        <w:rPr>
          <w:rStyle w:val="Fett"/>
          <w:rFonts w:eastAsiaTheme="majorEastAsia"/>
        </w:rPr>
        <w:t>Quelle: Nachrichtenagentur ADN (SMAD-Lizenz-Nr. 101 v. 10.10.46) vom 15.03.2022</w:t>
      </w:r>
      <w:hyperlink r:id="rId14" w:history="1">
        <w:r w:rsidRPr="009A3D98">
          <w:rPr>
            <w:rStyle w:val="Hyperlink"/>
          </w:rPr>
          <w:t>http://staseve.eu/?p=177931</w:t>
        </w:r>
      </w:hyperlink>
      <w:r>
        <w:rPr>
          <w:rStyle w:val="Fett"/>
        </w:rPr>
        <w:t>)</w:t>
      </w:r>
    </w:p>
    <w:p w:rsidR="00CE0BE9" w:rsidRPr="00BF1948" w:rsidRDefault="00CE0BE9" w:rsidP="00CE0BE9">
      <w:pPr>
        <w:rPr>
          <w:b/>
        </w:rPr>
      </w:pPr>
      <w:r w:rsidRPr="00CE0BE9">
        <w:rPr>
          <w:rStyle w:val="rtimage-captionitem"/>
          <w:b/>
        </w:rPr>
        <w:lastRenderedPageBreak/>
        <w:t xml:space="preserve">Der russische UN-Botschafter Wassili </w:t>
      </w:r>
      <w:proofErr w:type="spellStart"/>
      <w:r w:rsidRPr="00CE0BE9">
        <w:rPr>
          <w:rStyle w:val="rtimage-captionitem"/>
          <w:b/>
        </w:rPr>
        <w:t>Nebensja</w:t>
      </w:r>
      <w:proofErr w:type="spellEnd"/>
      <w:r w:rsidRPr="00BF1948">
        <w:rPr>
          <w:rStyle w:val="rtimage-captionitem"/>
        </w:rPr>
        <w:t xml:space="preserve"> beantwortet Fragen von Reportern i</w:t>
      </w:r>
      <w:r>
        <w:rPr>
          <w:rStyle w:val="rtimage-captionitem"/>
        </w:rPr>
        <w:t xml:space="preserve">m UNO-Hauptquartier in New York. </w:t>
      </w:r>
      <w:r w:rsidRPr="00BF1948">
        <w:t xml:space="preserve">Die ukrainischen Streitkräfte würden Provokationen mit dem Einsatz von Giftstoffen vorbereiten, um später Russland dafür verantwortlich zu machen. Davor warnte der Ständige Vertreter Russlands bei den Vereinten Nationen, Wassili </w:t>
      </w:r>
      <w:proofErr w:type="spellStart"/>
      <w:r w:rsidRPr="00BF1948">
        <w:t>N</w:t>
      </w:r>
      <w:bookmarkStart w:id="0" w:name="_GoBack"/>
      <w:bookmarkEnd w:id="0"/>
      <w:r w:rsidRPr="00BF1948">
        <w:t>ebensja</w:t>
      </w:r>
      <w:proofErr w:type="spellEnd"/>
      <w:r w:rsidRPr="00BF1948">
        <w:t>, bei einer Sitzung des UN-Sicherheitsrates.</w:t>
      </w:r>
      <w:r>
        <w:t xml:space="preserve"> </w:t>
      </w:r>
      <w:r w:rsidRPr="00BF1948">
        <w:rPr>
          <w:b/>
        </w:rPr>
        <w:t xml:space="preserve">Ihm zufolge hätten die ukrainischen Nationalisten in der Nacht zum 9. März etwa 80 Tonnen Ammoniak in das Dorf </w:t>
      </w:r>
      <w:proofErr w:type="spellStart"/>
      <w:r w:rsidRPr="00BF1948">
        <w:rPr>
          <w:b/>
        </w:rPr>
        <w:t>Solotschew</w:t>
      </w:r>
      <w:proofErr w:type="spellEnd"/>
      <w:r w:rsidRPr="00BF1948">
        <w:rPr>
          <w:b/>
        </w:rPr>
        <w:t xml:space="preserve"> im Gebiet Charkow gebracht. Daraufhin hätten die ukrainischen Medien bereits am folgenden Tag damit begonnen, Informationen über die Möglichkeiten zum Schutz vor chemischen Angriffen zu verbreiten. </w:t>
      </w:r>
      <w:proofErr w:type="spellStart"/>
      <w:r w:rsidRPr="00BF1948">
        <w:rPr>
          <w:b/>
        </w:rPr>
        <w:t>Nebensja</w:t>
      </w:r>
      <w:proofErr w:type="spellEnd"/>
      <w:r w:rsidRPr="00BF1948">
        <w:rPr>
          <w:b/>
        </w:rPr>
        <w:t xml:space="preserve"> fügte hinzu:</w:t>
      </w:r>
    </w:p>
    <w:p w:rsidR="00CE0BE9" w:rsidRPr="00BF1948" w:rsidRDefault="00CE0BE9" w:rsidP="00CE0BE9">
      <w:pPr>
        <w:rPr>
          <w:b/>
        </w:rPr>
      </w:pPr>
      <w:r w:rsidRPr="00BF1948">
        <w:rPr>
          <w:rStyle w:val="Hervorhebung"/>
          <w:b/>
        </w:rPr>
        <w:t>"Es besteht also kein Zweifel, in welche Richtung sich der Gedanke entwickelt. Zumal unsere US-amerikanischen Kollegen schon im Vorfeld sagen, wer für die gefährliche Entwicklung verantwortlich gemacht werden soll."</w:t>
      </w:r>
    </w:p>
    <w:p w:rsidR="00CE0BE9" w:rsidRDefault="00CE0BE9" w:rsidP="00CE0BE9"/>
    <w:p w:rsidR="00CE0BE9" w:rsidRPr="00BF1948" w:rsidRDefault="00CE0BE9" w:rsidP="00CE0BE9">
      <w:r w:rsidRPr="00CE0BE9">
        <w:rPr>
          <w:b/>
        </w:rPr>
        <w:t>3.</w:t>
      </w:r>
      <w:r>
        <w:rPr>
          <w:b/>
          <w:u w:val="single"/>
        </w:rPr>
        <w:t xml:space="preserve"> </w:t>
      </w:r>
      <w:r w:rsidRPr="00CE0BE9">
        <w:rPr>
          <w:b/>
          <w:i/>
          <w:u w:val="single"/>
        </w:rPr>
        <w:t>RTDE</w:t>
      </w:r>
      <w:r>
        <w:t xml:space="preserve">, </w:t>
      </w:r>
      <w:proofErr w:type="spellStart"/>
      <w:r w:rsidRPr="00BF1948">
        <w:rPr>
          <w:rStyle w:val="Fett"/>
        </w:rPr>
        <w:t>Mirror</w:t>
      </w:r>
      <w:proofErr w:type="spellEnd"/>
      <w:r w:rsidRPr="00BF1948">
        <w:rPr>
          <w:rStyle w:val="Fett"/>
        </w:rPr>
        <w:t xml:space="preserve">: Drei britische Elitesoldaten unter toten Söldnern nach Angriff auf </w:t>
      </w:r>
      <w:proofErr w:type="spellStart"/>
      <w:r w:rsidRPr="00BF1948">
        <w:rPr>
          <w:rStyle w:val="Fett"/>
        </w:rPr>
        <w:t>Jaworow</w:t>
      </w:r>
      <w:proofErr w:type="spellEnd"/>
      <w:r w:rsidRPr="00BF1948">
        <w:rPr>
          <w:rStyle w:val="Fett"/>
        </w:rPr>
        <w:t>-Übungsgelände</w:t>
      </w:r>
      <w:r>
        <w:rPr>
          <w:rStyle w:val="Fett"/>
        </w:rPr>
        <w:t xml:space="preserve"> (</w:t>
      </w:r>
      <w:r w:rsidRPr="00BF1948">
        <w:t xml:space="preserve">14.03.2022 22:00 Uhr </w:t>
      </w:r>
    </w:p>
    <w:p w:rsidR="00CE0BE9" w:rsidRPr="00BF1948" w:rsidRDefault="00CE0BE9" w:rsidP="00CE0BE9">
      <w:hyperlink r:id="rId15" w:history="1">
        <w:r w:rsidRPr="00BF1948">
          <w:rPr>
            <w:rStyle w:val="Hyperlink"/>
          </w:rPr>
          <w:t>https://rtde.site/international/131481-live-ticker-zum-ukraine-krieg/</w:t>
        </w:r>
      </w:hyperlink>
      <w:r>
        <w:rPr>
          <w:rStyle w:val="Hyperlink"/>
        </w:rPr>
        <w:t>)</w:t>
      </w:r>
    </w:p>
    <w:p w:rsidR="00CE0BE9" w:rsidRPr="00BF1948" w:rsidRDefault="00CE0BE9" w:rsidP="00CE0BE9">
      <w:r w:rsidRPr="00BF1948">
        <w:t xml:space="preserve">Unter den weit über 100 Toten nach dem Angriff des russischen Militärs auf das ukrainische Militärübungsgelände </w:t>
      </w:r>
      <w:proofErr w:type="spellStart"/>
      <w:r w:rsidRPr="00BF1948">
        <w:t>Jaworow</w:t>
      </w:r>
      <w:proofErr w:type="spellEnd"/>
      <w:r w:rsidRPr="00BF1948">
        <w:t xml:space="preserve"> am 13. März könnten sich </w:t>
      </w:r>
      <w:r w:rsidRPr="00BF1948">
        <w:rPr>
          <w:b/>
        </w:rPr>
        <w:t>drei ehemalige Mitglieder von Sondereinheiten des britischen Militärs b</w:t>
      </w:r>
      <w:r w:rsidRPr="00BF1948">
        <w:t>efinden. Dies </w:t>
      </w:r>
      <w:hyperlink r:id="rId16" w:history="1">
        <w:r w:rsidRPr="00BF1948">
          <w:rPr>
            <w:rStyle w:val="Hyperlink"/>
          </w:rPr>
          <w:t>schreibt</w:t>
        </w:r>
      </w:hyperlink>
      <w:r w:rsidRPr="00BF1948">
        <w:t> der britische </w:t>
      </w:r>
      <w:r w:rsidRPr="00BF1948">
        <w:rPr>
          <w:rStyle w:val="Hervorhebung"/>
        </w:rPr>
        <w:t xml:space="preserve">Daily </w:t>
      </w:r>
      <w:proofErr w:type="spellStart"/>
      <w:r w:rsidRPr="00BF1948">
        <w:rPr>
          <w:rStyle w:val="Hervorhebung"/>
        </w:rPr>
        <w:t>Mirror</w:t>
      </w:r>
      <w:proofErr w:type="spellEnd"/>
      <w:r w:rsidRPr="00BF1948">
        <w:t> mit Verweis auf "Quellen". Welchen der beiden Zweige der britischen Spezialkräfte die drei Männer angehörten oder in welchen Einheiten sie genau dienten, sei nicht bekannt.</w:t>
      </w:r>
    </w:p>
    <w:p w:rsidR="00CE0BE9" w:rsidRPr="00BF1948" w:rsidRDefault="00CE0BE9" w:rsidP="00CE0BE9">
      <w:r w:rsidRPr="00BF1948">
        <w:t>Bekannt sei hingegen, dass sie nicht zur Einheit der ausländischen Söldner gehörten, die auf dem Übungsgelände gerade ihre Ausbildung durchlief. Die Folgerung drängt sich auf, dass die Soldaten entweder selber Ausbilder waren oder in regulären oder paramilitärischen Einheiten der Ukraine dienten und sich dort zum Training eingefunden hatten.</w:t>
      </w:r>
    </w:p>
    <w:p w:rsidR="00CE0BE9" w:rsidRPr="00BF1948" w:rsidRDefault="00CE0BE9" w:rsidP="00CE0BE9">
      <w:pPr>
        <w:rPr>
          <w:b/>
        </w:rPr>
      </w:pPr>
      <w:r w:rsidRPr="00BF1948">
        <w:t>Britische Geheimdienste ebenso wie der ukrainische SBU gingen davon aus, so </w:t>
      </w:r>
      <w:proofErr w:type="spellStart"/>
      <w:r w:rsidRPr="00BF1948">
        <w:rPr>
          <w:rStyle w:val="Hervorhebung"/>
        </w:rPr>
        <w:t>Mirror</w:t>
      </w:r>
      <w:proofErr w:type="spellEnd"/>
      <w:r w:rsidRPr="00BF1948">
        <w:t xml:space="preserve">, dass Mitarbeiter des russischen GRU oder SWR möglicherweise einen oder mehrere ausländische Söldner "bekehrt" hätten. Diese hätten dem russischen Militär wichtige Information und nicht zuletzt Koordinaten zugeleitet. </w:t>
      </w:r>
      <w:r w:rsidRPr="00BF1948">
        <w:rPr>
          <w:b/>
        </w:rPr>
        <w:t>Unmittelbar vor dem russischen Angriff sei ein Mann mit einem wie ein Notebook aussehenden Gegenstand gesichtet worden, der sich zu Fuß rasch vom Stützpunkt entfernte. </w:t>
      </w:r>
    </w:p>
    <w:p w:rsidR="00CE0BE9" w:rsidRPr="00BF1948" w:rsidRDefault="00CE0BE9" w:rsidP="00CE0BE9">
      <w:pPr>
        <w:rPr>
          <w:rStyle w:val="Fett"/>
        </w:rPr>
      </w:pPr>
    </w:p>
    <w:p w:rsidR="00CE0BE9" w:rsidRPr="00BF1948" w:rsidRDefault="00CE0BE9" w:rsidP="00CE0BE9"/>
    <w:p w:rsidR="00CE0BE9" w:rsidRDefault="00CE0BE9" w:rsidP="00CE0BE9"/>
    <w:p w:rsidR="00CE0BE9" w:rsidRPr="00DE03FA" w:rsidRDefault="00CE0BE9" w:rsidP="00DE03FA">
      <w:pPr>
        <w:rPr>
          <w:sz w:val="28"/>
          <w:szCs w:val="28"/>
        </w:rPr>
      </w:pPr>
    </w:p>
    <w:sectPr w:rsidR="00CE0BE9" w:rsidRPr="00DE03FA">
      <w:footerReference w:type="default" r:id="rId1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4375" w:rsidRDefault="00E14375" w:rsidP="00CE0BE9">
      <w:r>
        <w:separator/>
      </w:r>
    </w:p>
  </w:endnote>
  <w:endnote w:type="continuationSeparator" w:id="0">
    <w:p w:rsidR="00E14375" w:rsidRDefault="00E14375" w:rsidP="00CE0B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06807653"/>
      <w:docPartObj>
        <w:docPartGallery w:val="Page Numbers (Bottom of Page)"/>
        <w:docPartUnique/>
      </w:docPartObj>
    </w:sdtPr>
    <w:sdtContent>
      <w:p w:rsidR="00CE0BE9" w:rsidRDefault="00CE0BE9">
        <w:pPr>
          <w:pStyle w:val="Fuzeile"/>
          <w:jc w:val="right"/>
        </w:pPr>
        <w:r>
          <w:fldChar w:fldCharType="begin"/>
        </w:r>
        <w:r>
          <w:instrText>PAGE   \* MERGEFORMAT</w:instrText>
        </w:r>
        <w:r>
          <w:fldChar w:fldCharType="separate"/>
        </w:r>
        <w:r>
          <w:rPr>
            <w:noProof/>
          </w:rPr>
          <w:t>1</w:t>
        </w:r>
        <w:r>
          <w:fldChar w:fldCharType="end"/>
        </w:r>
      </w:p>
    </w:sdtContent>
  </w:sdt>
  <w:p w:rsidR="00CE0BE9" w:rsidRDefault="00CE0BE9">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4375" w:rsidRDefault="00E14375" w:rsidP="00CE0BE9">
      <w:r>
        <w:separator/>
      </w:r>
    </w:p>
  </w:footnote>
  <w:footnote w:type="continuationSeparator" w:id="0">
    <w:p w:rsidR="00E14375" w:rsidRDefault="00E14375" w:rsidP="00CE0B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2230F9"/>
    <w:multiLevelType w:val="hybridMultilevel"/>
    <w:tmpl w:val="3EAEE874"/>
    <w:lvl w:ilvl="0" w:tplc="9FD2A9A8">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7C9F441C"/>
    <w:multiLevelType w:val="hybridMultilevel"/>
    <w:tmpl w:val="51AA43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228"/>
    <w:rsid w:val="00172963"/>
    <w:rsid w:val="002504F7"/>
    <w:rsid w:val="003073DF"/>
    <w:rsid w:val="00484621"/>
    <w:rsid w:val="006F01A8"/>
    <w:rsid w:val="00763E32"/>
    <w:rsid w:val="00791636"/>
    <w:rsid w:val="007D21D3"/>
    <w:rsid w:val="00877FC1"/>
    <w:rsid w:val="00A2751E"/>
    <w:rsid w:val="00CE0BE9"/>
    <w:rsid w:val="00D322F0"/>
    <w:rsid w:val="00D73228"/>
    <w:rsid w:val="00DA04EE"/>
    <w:rsid w:val="00DE03FA"/>
    <w:rsid w:val="00E14375"/>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7322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484621"/>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73228"/>
    <w:pPr>
      <w:ind w:left="720"/>
      <w:contextualSpacing/>
    </w:pPr>
  </w:style>
  <w:style w:type="paragraph" w:styleId="Sprechblasentext">
    <w:name w:val="Balloon Text"/>
    <w:basedOn w:val="Standard"/>
    <w:link w:val="SprechblasentextZchn"/>
    <w:uiPriority w:val="99"/>
    <w:semiHidden/>
    <w:unhideWhenUsed/>
    <w:rsid w:val="00D322F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322F0"/>
    <w:rPr>
      <w:rFonts w:ascii="Tahoma" w:hAnsi="Tahoma" w:cs="Tahoma"/>
      <w:sz w:val="16"/>
      <w:szCs w:val="16"/>
    </w:rPr>
  </w:style>
  <w:style w:type="character" w:customStyle="1" w:styleId="berschrift3Zchn">
    <w:name w:val="Überschrift 3 Zchn"/>
    <w:basedOn w:val="Absatz-Standardschriftart"/>
    <w:link w:val="berschrift3"/>
    <w:uiPriority w:val="9"/>
    <w:rsid w:val="00484621"/>
    <w:rPr>
      <w:b/>
      <w:bCs/>
      <w:sz w:val="27"/>
      <w:szCs w:val="27"/>
      <w:lang w:eastAsia="de-DE"/>
    </w:rPr>
  </w:style>
  <w:style w:type="character" w:customStyle="1" w:styleId="rtimage-captionitem">
    <w:name w:val="rtimage-captionitem"/>
    <w:basedOn w:val="Absatz-Standardschriftart"/>
    <w:rsid w:val="00CE0BE9"/>
  </w:style>
  <w:style w:type="paragraph" w:styleId="Kopfzeile">
    <w:name w:val="header"/>
    <w:basedOn w:val="Standard"/>
    <w:link w:val="KopfzeileZchn"/>
    <w:uiPriority w:val="99"/>
    <w:unhideWhenUsed/>
    <w:rsid w:val="00CE0BE9"/>
    <w:pPr>
      <w:tabs>
        <w:tab w:val="center" w:pos="4536"/>
        <w:tab w:val="right" w:pos="9072"/>
      </w:tabs>
    </w:pPr>
  </w:style>
  <w:style w:type="character" w:customStyle="1" w:styleId="KopfzeileZchn">
    <w:name w:val="Kopfzeile Zchn"/>
    <w:basedOn w:val="Absatz-Standardschriftart"/>
    <w:link w:val="Kopfzeile"/>
    <w:uiPriority w:val="99"/>
    <w:rsid w:val="00CE0BE9"/>
  </w:style>
  <w:style w:type="paragraph" w:styleId="Fuzeile">
    <w:name w:val="footer"/>
    <w:basedOn w:val="Standard"/>
    <w:link w:val="FuzeileZchn"/>
    <w:uiPriority w:val="99"/>
    <w:unhideWhenUsed/>
    <w:rsid w:val="00CE0BE9"/>
    <w:pPr>
      <w:tabs>
        <w:tab w:val="center" w:pos="4536"/>
        <w:tab w:val="right" w:pos="9072"/>
      </w:tabs>
    </w:pPr>
  </w:style>
  <w:style w:type="character" w:customStyle="1" w:styleId="FuzeileZchn">
    <w:name w:val="Fußzeile Zchn"/>
    <w:basedOn w:val="Absatz-Standardschriftart"/>
    <w:link w:val="Fuzeile"/>
    <w:uiPriority w:val="99"/>
    <w:rsid w:val="00CE0BE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7322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484621"/>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D73228"/>
    <w:pPr>
      <w:ind w:left="720"/>
      <w:contextualSpacing/>
    </w:pPr>
  </w:style>
  <w:style w:type="paragraph" w:styleId="Sprechblasentext">
    <w:name w:val="Balloon Text"/>
    <w:basedOn w:val="Standard"/>
    <w:link w:val="SprechblasentextZchn"/>
    <w:uiPriority w:val="99"/>
    <w:semiHidden/>
    <w:unhideWhenUsed/>
    <w:rsid w:val="00D322F0"/>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322F0"/>
    <w:rPr>
      <w:rFonts w:ascii="Tahoma" w:hAnsi="Tahoma" w:cs="Tahoma"/>
      <w:sz w:val="16"/>
      <w:szCs w:val="16"/>
    </w:rPr>
  </w:style>
  <w:style w:type="character" w:customStyle="1" w:styleId="berschrift3Zchn">
    <w:name w:val="Überschrift 3 Zchn"/>
    <w:basedOn w:val="Absatz-Standardschriftart"/>
    <w:link w:val="berschrift3"/>
    <w:uiPriority w:val="9"/>
    <w:rsid w:val="00484621"/>
    <w:rPr>
      <w:b/>
      <w:bCs/>
      <w:sz w:val="27"/>
      <w:szCs w:val="27"/>
      <w:lang w:eastAsia="de-DE"/>
    </w:rPr>
  </w:style>
  <w:style w:type="character" w:customStyle="1" w:styleId="rtimage-captionitem">
    <w:name w:val="rtimage-captionitem"/>
    <w:basedOn w:val="Absatz-Standardschriftart"/>
    <w:rsid w:val="00CE0BE9"/>
  </w:style>
  <w:style w:type="paragraph" w:styleId="Kopfzeile">
    <w:name w:val="header"/>
    <w:basedOn w:val="Standard"/>
    <w:link w:val="KopfzeileZchn"/>
    <w:uiPriority w:val="99"/>
    <w:unhideWhenUsed/>
    <w:rsid w:val="00CE0BE9"/>
    <w:pPr>
      <w:tabs>
        <w:tab w:val="center" w:pos="4536"/>
        <w:tab w:val="right" w:pos="9072"/>
      </w:tabs>
    </w:pPr>
  </w:style>
  <w:style w:type="character" w:customStyle="1" w:styleId="KopfzeileZchn">
    <w:name w:val="Kopfzeile Zchn"/>
    <w:basedOn w:val="Absatz-Standardschriftart"/>
    <w:link w:val="Kopfzeile"/>
    <w:uiPriority w:val="99"/>
    <w:rsid w:val="00CE0BE9"/>
  </w:style>
  <w:style w:type="paragraph" w:styleId="Fuzeile">
    <w:name w:val="footer"/>
    <w:basedOn w:val="Standard"/>
    <w:link w:val="FuzeileZchn"/>
    <w:uiPriority w:val="99"/>
    <w:unhideWhenUsed/>
    <w:rsid w:val="00CE0BE9"/>
    <w:pPr>
      <w:tabs>
        <w:tab w:val="center" w:pos="4536"/>
        <w:tab w:val="right" w:pos="9072"/>
      </w:tabs>
    </w:pPr>
  </w:style>
  <w:style w:type="character" w:customStyle="1" w:styleId="FuzeileZchn">
    <w:name w:val="Fußzeile Zchn"/>
    <w:basedOn w:val="Absatz-Standardschriftart"/>
    <w:link w:val="Fuzeile"/>
    <w:uiPriority w:val="99"/>
    <w:rsid w:val="00CE0B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5610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youtube.com/watch?v=IRJ4umS7dJA&amp;feature=emb_imp_woy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mirror.co.uk/news/world-news/breaking-three-british-ex-special-2646468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https://rtde.site/international/131481-live-ticker-zum-ukraine-krieg/" TargetMode="External"/><Relationship Id="rId10" Type="http://schemas.openxmlformats.org/officeDocument/2006/relationships/image" Target="media/image1.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thesaker.is/russian-special-military-operation-in-the-ukraine-day-19/" TargetMode="External"/><Relationship Id="rId14" Type="http://schemas.openxmlformats.org/officeDocument/2006/relationships/hyperlink" Target="http://staseve.eu/?p=177931"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B789C6-BF34-4C7D-AD7F-8AF154F607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1667</Words>
  <Characters>10504</Characters>
  <Application>Microsoft Office Word</Application>
  <DocSecurity>0</DocSecurity>
  <Lines>87</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2022-03-15T21:26:00Z</dcterms:created>
  <dcterms:modified xsi:type="dcterms:W3CDTF">2022-03-15T23:04:00Z</dcterms:modified>
</cp:coreProperties>
</file>