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22AD" w:rsidRPr="00DC3E1F" w:rsidRDefault="006522AD" w:rsidP="006522AD">
      <w:pPr>
        <w:rPr>
          <w:lang w:val="en-GB"/>
        </w:rPr>
      </w:pPr>
      <w:r>
        <w:rPr>
          <w:lang w:val="en-GB"/>
        </w:rPr>
        <w:fldChar w:fldCharType="begin"/>
      </w:r>
      <w:r>
        <w:rPr>
          <w:lang w:val="en-GB"/>
        </w:rPr>
        <w:instrText xml:space="preserve"> HYPERLINK "</w:instrText>
      </w:r>
      <w:r w:rsidRPr="00DC3E1F">
        <w:rPr>
          <w:lang w:val="en-GB"/>
        </w:rPr>
        <w:instrText>http://johnhelmer.net/black-box-defence-for-the-russian-economy-dollar-debt-repayments-blocked-gas-and-oil-deliveries-to-germany-stopped-oligarch-assets-nationalized</w:instrText>
      </w:r>
      <w:r>
        <w:rPr>
          <w:lang w:val="en-GB"/>
        </w:rPr>
        <w:instrText xml:space="preserve">" </w:instrText>
      </w:r>
      <w:r>
        <w:rPr>
          <w:lang w:val="en-GB"/>
        </w:rPr>
        <w:fldChar w:fldCharType="separate"/>
      </w:r>
      <w:r w:rsidRPr="00C83BBC">
        <w:rPr>
          <w:rStyle w:val="Hyperlink"/>
          <w:lang w:val="en-GB"/>
        </w:rPr>
        <w:t>http://johnhelmer.net/black-box-defence-for-the-russian-economy-dollar-debt-repayments-blocked-gas-and-oil-deliveries-to-germany-stopped-oligarch-assets-nationalized</w:t>
      </w:r>
      <w:r>
        <w:rPr>
          <w:lang w:val="en-GB"/>
        </w:rPr>
        <w:fldChar w:fldCharType="end"/>
      </w:r>
      <w:r>
        <w:rPr>
          <w:lang w:val="en-GB"/>
        </w:rPr>
        <w:t xml:space="preserve"> </w:t>
      </w:r>
      <w:r w:rsidRPr="00DC3E1F">
        <w:rPr>
          <w:lang w:val="en-GB"/>
        </w:rPr>
        <w:t>/</w:t>
      </w:r>
    </w:p>
    <w:p w:rsidR="006522AD" w:rsidRPr="00DC3E1F" w:rsidRDefault="006522AD" w:rsidP="006522AD">
      <w:pPr>
        <w:rPr>
          <w:lang w:val="en-GB"/>
        </w:rPr>
      </w:pPr>
    </w:p>
    <w:p w:rsidR="006522AD" w:rsidRDefault="006522AD" w:rsidP="006522AD">
      <w:r>
        <w:t>TANZ MIT DEN BÄREN</w:t>
      </w:r>
    </w:p>
    <w:p w:rsidR="006522AD" w:rsidRDefault="006522AD" w:rsidP="006522AD">
      <w:r>
        <w:t>BLACKBOX-VERTEIDIGUNG FÜR DIE RUSSISCHE WIRTSCHAFT - RÜCKZAHLUNG VON DOLLAR-SCHULDEN BLOCKIERT; GAS- UND ÖLLIEFERUNGEN NACH DEUTSCHLAND GESTOPPT; OLIGARCHENVERMÖGEN VERSTAATLICHT</w:t>
      </w:r>
    </w:p>
    <w:p w:rsidR="006522AD" w:rsidRDefault="006522AD" w:rsidP="006522AD"/>
    <w:p w:rsidR="006522AD" w:rsidRDefault="006522AD" w:rsidP="006522AD">
      <w:r>
        <w:t xml:space="preserve">Von Sergei </w:t>
      </w:r>
      <w:proofErr w:type="spellStart"/>
      <w:r>
        <w:t>Glazyev</w:t>
      </w:r>
      <w:proofErr w:type="spellEnd"/>
      <w:r>
        <w:t>, übersetzt und eingeleitet von John Helmer, Moskau</w:t>
      </w:r>
    </w:p>
    <w:p w:rsidR="006522AD" w:rsidRDefault="006522AD" w:rsidP="006522AD">
      <w:r>
        <w:t xml:space="preserve">  @</w:t>
      </w:r>
      <w:proofErr w:type="spellStart"/>
      <w:r>
        <w:t>bears_with</w:t>
      </w:r>
      <w:proofErr w:type="spellEnd"/>
      <w:r>
        <w:t xml:space="preserve"> </w:t>
      </w:r>
    </w:p>
    <w:p w:rsidR="006522AD" w:rsidRDefault="006522AD" w:rsidP="006522AD"/>
    <w:p w:rsidR="006522AD" w:rsidRDefault="006522AD" w:rsidP="006522AD">
      <w:r>
        <w:t xml:space="preserve">Am Freitagmorgen, den 25. Februar, veröffentlichte Sergei </w:t>
      </w:r>
      <w:proofErr w:type="spellStart"/>
      <w:r>
        <w:t>Glazyev</w:t>
      </w:r>
      <w:proofErr w:type="spellEnd"/>
      <w:r>
        <w:t xml:space="preserve"> die </w:t>
      </w:r>
      <w:r>
        <w:t>nachstehende</w:t>
      </w:r>
      <w:r>
        <w:t xml:space="preserve"> Analyse der US-Sanktionen gegen die russische Wirtschaft und der russischen Möglichkeiten zur Verteidigung und zum Gegenangriff. </w:t>
      </w:r>
    </w:p>
    <w:p w:rsidR="006522AD" w:rsidRDefault="006522AD" w:rsidP="006522AD"/>
    <w:p w:rsidR="006522AD" w:rsidRDefault="006522AD" w:rsidP="006522AD">
      <w:proofErr w:type="spellStart"/>
      <w:r>
        <w:t>Glazyev</w:t>
      </w:r>
      <w:proofErr w:type="spellEnd"/>
      <w:r>
        <w:t xml:space="preserve"> ist ein russischer Staatsbeamter mit Ministerrang. Er war viele Jahre lang wirtschaftspolitischer Berater von Präsident Wladimir Putin; seit 2019 ist er Minister für Integration und Makroökonomie der Eurasischen Wirtschaftskommission, dem Block ehemaliger Sowjetstaaten, der die Zoll-, Zentralbank-, Handels- und Steuerpolitik gemeinsam koordiniert. </w:t>
      </w:r>
    </w:p>
    <w:p w:rsidR="006522AD" w:rsidRDefault="006522AD" w:rsidP="006522AD">
      <w:r>
        <w:t xml:space="preserve"> </w:t>
      </w:r>
    </w:p>
    <w:p w:rsidR="006522AD" w:rsidRPr="00CC07F1" w:rsidRDefault="006522AD" w:rsidP="006522AD">
      <w:pPr>
        <w:rPr>
          <w:b/>
        </w:rPr>
      </w:pPr>
      <w:proofErr w:type="spellStart"/>
      <w:r>
        <w:t>Glazyev</w:t>
      </w:r>
      <w:proofErr w:type="spellEnd"/>
      <w:r>
        <w:t xml:space="preserve">, heute 61 Jahre alt, ist auch die am längsten überlebende Kraft auf der linken Seite der russischen Politik seit dem Ende der Sowjetunion 1991 und der Zerstörung des Kongresses der Volksdeputierten durch Boris Jelzin im Jahr 1993. </w:t>
      </w:r>
      <w:r w:rsidRPr="00CC07F1">
        <w:rPr>
          <w:b/>
        </w:rPr>
        <w:t xml:space="preserve">Er ist ein konsequenter Kritiker der Geldpolitik der russischen Zentralbank und des Oligarchen-Systems, das von Anatoli Tschubais, Alexej </w:t>
      </w:r>
      <w:proofErr w:type="spellStart"/>
      <w:r w:rsidRPr="00CC07F1">
        <w:rPr>
          <w:b/>
        </w:rPr>
        <w:t>Kudrin</w:t>
      </w:r>
      <w:proofErr w:type="spellEnd"/>
      <w:r w:rsidRPr="00CC07F1">
        <w:rPr>
          <w:b/>
        </w:rPr>
        <w:t xml:space="preserve">, German </w:t>
      </w:r>
      <w:proofErr w:type="spellStart"/>
      <w:r w:rsidRPr="00CC07F1">
        <w:rPr>
          <w:b/>
        </w:rPr>
        <w:t>Gref</w:t>
      </w:r>
      <w:proofErr w:type="spellEnd"/>
      <w:r w:rsidRPr="00CC07F1">
        <w:rPr>
          <w:b/>
        </w:rPr>
        <w:t xml:space="preserve"> und ihren Geschäftspartnern in Moskau und in den Finanzzentren von New York und London gefördert wird.  Seit 25 Jahren haben sie sich innerhalb des Kreises des Präsidenten als stärker erwiesen als </w:t>
      </w:r>
      <w:proofErr w:type="spellStart"/>
      <w:r w:rsidRPr="00CC07F1">
        <w:rPr>
          <w:b/>
        </w:rPr>
        <w:t>Glazyev</w:t>
      </w:r>
      <w:proofErr w:type="spellEnd"/>
      <w:r w:rsidRPr="00CC07F1">
        <w:rPr>
          <w:b/>
        </w:rPr>
        <w:t>; sie haben Putin dazu gebracht, ihn öffentlich zu überstimmen und ihn dann zu ignorieren und ins Abseits zu stellen. Bis jetzt.</w:t>
      </w:r>
    </w:p>
    <w:p w:rsidR="006522AD" w:rsidRDefault="006522AD" w:rsidP="006522AD"/>
    <w:p w:rsidR="006522AD" w:rsidRDefault="006522AD" w:rsidP="006522AD">
      <w:r>
        <w:t xml:space="preserve">Seit Putins Rede vom 21. Februar, der Anerkennung der Volksrepubliken Donezk und Lugansk und dem Beginn der Militäraktion in der Ukraine ist die russische Wirtschaft auf Kriegskurs eingeschwenkt. Nach Ansicht eines führenden europäischen Bankiers zielt die Verschärfung der Sanktionen der USA und der Europäischen Union (EU) darauf ab, das Vermögen der Zentralbank zu konfiszieren und alle finanziellen Verbindungen zwischen Russland und dem Westen zu zerstören. Er kommentiert, dass seit dem Einfrieren der Auslandsguthaben Japans durch Präsident Franklin Roosevelt am 26. Juli 1941 und der Verhängung eines Embargos für japanische Öl- und Benzinimporte sechs Tage später nichts mehr in diesem Ausmaß gegen eine große Weltmacht unternommen worden sei.  </w:t>
      </w:r>
    </w:p>
    <w:p w:rsidR="006522AD" w:rsidRDefault="006522AD" w:rsidP="006522AD"/>
    <w:p w:rsidR="006522AD" w:rsidRDefault="006522AD" w:rsidP="006522AD">
      <w:r>
        <w:t xml:space="preserve">Die neuen Sanktionen begannen am 22. Februar als Reaktion auf die russische Anerkennung der Unabhängigkeit des </w:t>
      </w:r>
      <w:proofErr w:type="spellStart"/>
      <w:r>
        <w:t>Donbass</w:t>
      </w:r>
      <w:proofErr w:type="spellEnd"/>
      <w:r>
        <w:t xml:space="preserve"> und die Unterzeichnung eines Abkommens über militärische und wirtschaftliche Zusammenarbeit. Die ersten Sanktionen betrafen zwei staatliche Banken, drei Söhne russischer Staatsbeamter und Staatsanleihen, die ab Mittwoch dieser Woche ausgegeben werden sollten. </w:t>
      </w:r>
    </w:p>
    <w:p w:rsidR="006522AD" w:rsidRDefault="006522AD" w:rsidP="006522AD"/>
    <w:p w:rsidR="006522AD" w:rsidRDefault="006522AD" w:rsidP="006522AD">
      <w:r>
        <w:t xml:space="preserve">Die zweiten Sanktionen wurden am 24. Februar verschärft und "zielen auf die zentrale Infrastruktur des russischen Finanzsystems ab - einschließlich aller großen russischen Finanzinstitute und der Fähigkeit staatlicher und privater Unternehmen, Kapital zu beschaffen </w:t>
      </w:r>
      <w:r>
        <w:lastRenderedPageBreak/>
        <w:t xml:space="preserve">- und schließen Russland weiter vom globalen Finanzsystem aus. Die Maßnahmen betreffen auch fast 80 Prozent aller Bankaktiva in Russland und werden tiefgreifende und lang anhaltende Auswirkungen auf die russische Wirtschaft und das Finanzsystem haben.  </w:t>
      </w:r>
    </w:p>
    <w:p w:rsidR="006522AD" w:rsidRDefault="006522AD" w:rsidP="006522AD"/>
    <w:p w:rsidR="006522AD" w:rsidRDefault="006522AD" w:rsidP="006522AD">
      <w:r>
        <w:t xml:space="preserve">Darüber hinaus wurden die Maßnahmen erstmals auch auf den staatlichen Diamantenproduzenten und internationalen Diamantenhändler </w:t>
      </w:r>
      <w:proofErr w:type="spellStart"/>
      <w:r>
        <w:t>Alrosa</w:t>
      </w:r>
      <w:proofErr w:type="spellEnd"/>
      <w:r>
        <w:t xml:space="preserve"> sowie auf </w:t>
      </w:r>
      <w:proofErr w:type="spellStart"/>
      <w:r>
        <w:t>Sovcomflot</w:t>
      </w:r>
      <w:proofErr w:type="spellEnd"/>
      <w:r>
        <w:t>, den weltweit größten Betreiber von Energietankern, ausgeweitet.  Gleichzeitig erklärte das US-Finanzministerium, es werde russische Zahlungen für "landwirtschaftliche und medizinische Güter und die COVID-19-Pandemie, Überflüge und Notlandungen sowie Energie" nicht blockieren.</w:t>
      </w:r>
    </w:p>
    <w:p w:rsidR="006522AD" w:rsidRDefault="006522AD" w:rsidP="006522AD"/>
    <w:p w:rsidR="006522AD" w:rsidRDefault="006522AD" w:rsidP="006522AD">
      <w:r>
        <w:t xml:space="preserve">Der dritte Schlag begann in der Nacht vom 26. auf den 27. Februar. Das Weiße Haus gab bekannt, dass "ausgewählte russische Banken" vom SWIFT-Zahlungsverkehrssystem abgeschaltet wurden. In der russischen Presse wurde spekuliert, dass die </w:t>
      </w:r>
      <w:proofErr w:type="spellStart"/>
      <w:r>
        <w:t>Sberbank</w:t>
      </w:r>
      <w:proofErr w:type="spellEnd"/>
      <w:r>
        <w:t xml:space="preserve"> und die VTB zusammen mit den anderen Banken, die am 24. Februar betroffen waren, abgeschaltet werden. Es ist nicht klar, ob die Alfa Bank, die führende Geschäftsbank im Besitz von Michail </w:t>
      </w:r>
      <w:proofErr w:type="spellStart"/>
      <w:r>
        <w:t>Fridman</w:t>
      </w:r>
      <w:proofErr w:type="spellEnd"/>
      <w:r>
        <w:t xml:space="preserve">, auf der SWIFT-Abschaltungsliste steht.   </w:t>
      </w:r>
    </w:p>
    <w:p w:rsidR="006522AD" w:rsidRDefault="006522AD" w:rsidP="006522AD"/>
    <w:p w:rsidR="006522AD" w:rsidRDefault="006522AD" w:rsidP="006522AD">
      <w:r>
        <w:t xml:space="preserve">Das Weiße Haus kündigte außerdem die Einrichtung einer multilateralen transatlantischen Task Force an, die die Vermögenswerte der sanktionierten russischen Unternehmen und Oligarchen identifizieren, aufspüren und einfrieren soll - ihre Jachten, ihre Villen und alle anderen unrechtmäßigen Gewinne, die wir aufspüren und nach dem Gesetz einfrieren können.   </w:t>
      </w:r>
    </w:p>
    <w:p w:rsidR="006522AD" w:rsidRDefault="006522AD" w:rsidP="006522AD"/>
    <w:p w:rsidR="006522AD" w:rsidRDefault="006522AD" w:rsidP="006522AD">
      <w:r>
        <w:t>Beamte der USA und der Europäischen Union behaupten, dass die "restriktiven Maßnahmen, die die russische Zentralbank (CBR) daran hindern werden, ihre internationalen Reserven einzusetzen", einem Einfrieren der auf US-Dollar und Euro lautenden Bestände der Zentralbank gleichkommen. Am 31. Januar verfügte die CBR über Devisenreserven in Höhe von 469 Milliarden Dollar.   Von diesem Gesamtbetrag lauten nach einjährigen CBR-Daten 22 % auf US-Dollar, 29 % auf Euro und 6 % auf britische Pfund.</w:t>
      </w:r>
    </w:p>
    <w:p w:rsidR="006522AD" w:rsidRDefault="006522AD" w:rsidP="006522AD"/>
    <w:p w:rsidR="006522AD" w:rsidRDefault="006522AD" w:rsidP="006522AD">
      <w:r>
        <w:t>Quellen aus dem Londoner Bankensektor und ein führender Vertreter des Ölhandels glauben, dass die russische Seite alle Schuldentilgungen einstellen wird, wenn die Sanktionen der dritten Stufe die Zahlungen in US-Dollar und Euro für russisches Öl, Gas, Kohle, Titan, Palladium, Diamanten und andere Rohstoffexporte sowie die Bedienung von Zins- und Tilgungskrediten stoppen. Sie wird auch alle Lieferungen an die USA und Europa einstellen.</w:t>
      </w:r>
    </w:p>
    <w:p w:rsidR="006522AD" w:rsidRDefault="006522AD" w:rsidP="006522AD"/>
    <w:p w:rsidR="006522AD" w:rsidRDefault="006522AD" w:rsidP="006522AD">
      <w:r>
        <w:t xml:space="preserve">Die innenpolitischen Folgen für Russland sind nicht weniger dramatisch; sie sind potenziell revolutionär, wenn auch nicht in der Richtung, die US-Persönlichkeiten wie Antony Blinken, Victoria </w:t>
      </w:r>
      <w:proofErr w:type="spellStart"/>
      <w:r>
        <w:t>Nuland</w:t>
      </w:r>
      <w:proofErr w:type="spellEnd"/>
      <w:r>
        <w:t xml:space="preserve"> und William Burns in der Öffentlichkeit kalkuliert haben. </w:t>
      </w:r>
      <w:proofErr w:type="spellStart"/>
      <w:r>
        <w:t>Glazyev</w:t>
      </w:r>
      <w:proofErr w:type="spellEnd"/>
      <w:r>
        <w:t xml:space="preserve"> ist einer der russischen Revolutionäre, von denen sie am wenigsten wollen, dass sie jetzt die Macht über die Oligarchen übernehmen.</w:t>
      </w:r>
    </w:p>
    <w:p w:rsidR="006522AD" w:rsidRDefault="006522AD" w:rsidP="006522AD">
      <w:r>
        <w:t xml:space="preserve">  </w:t>
      </w:r>
    </w:p>
    <w:p w:rsidR="006522AD" w:rsidRDefault="006522AD" w:rsidP="006522AD">
      <w:r>
        <w:t xml:space="preserve">Für einen Bericht über </w:t>
      </w:r>
      <w:proofErr w:type="spellStart"/>
      <w:r>
        <w:t>Glazyevs</w:t>
      </w:r>
      <w:proofErr w:type="spellEnd"/>
      <w:r>
        <w:t xml:space="preserve"> Reaktionen auf die erste Runde der US-Sanktionen im März 2014, lesen Sie dies</w:t>
      </w:r>
      <w:r>
        <w:t xml:space="preserve"> </w:t>
      </w:r>
      <w:hyperlink r:id="rId5" w:history="1">
        <w:r w:rsidRPr="00C83BBC">
          <w:rPr>
            <w:rStyle w:val="Hyperlink"/>
          </w:rPr>
          <w:t>http://johnhelmer.net/the-force-majeure-option/</w:t>
        </w:r>
      </w:hyperlink>
      <w:r>
        <w:t xml:space="preserve"> </w:t>
      </w:r>
      <w:r>
        <w:t xml:space="preserve">, für ein längeres Archiv über </w:t>
      </w:r>
      <w:proofErr w:type="spellStart"/>
      <w:r>
        <w:t>Glazyev</w:t>
      </w:r>
      <w:proofErr w:type="spellEnd"/>
      <w:r>
        <w:t xml:space="preserve"> zurück bis 1993, klicken Sie zum Öffnen.  </w:t>
      </w:r>
    </w:p>
    <w:p w:rsidR="006522AD" w:rsidRDefault="006522AD" w:rsidP="006522AD"/>
    <w:p w:rsidR="006522AD" w:rsidRDefault="006522AD" w:rsidP="006522AD"/>
    <w:p w:rsidR="006522AD" w:rsidRPr="006522AD" w:rsidRDefault="006522AD" w:rsidP="006522AD">
      <w:pPr>
        <w:rPr>
          <w:sz w:val="28"/>
          <w:szCs w:val="28"/>
        </w:rPr>
      </w:pPr>
      <w:r w:rsidRPr="006522AD">
        <w:rPr>
          <w:sz w:val="28"/>
          <w:szCs w:val="28"/>
        </w:rPr>
        <w:t>"</w:t>
      </w:r>
      <w:r w:rsidRPr="006522AD">
        <w:rPr>
          <w:b/>
          <w:sz w:val="28"/>
          <w:szCs w:val="28"/>
        </w:rPr>
        <w:t>Sanktionen und Souveränität</w:t>
      </w:r>
      <w:r w:rsidRPr="006522AD">
        <w:rPr>
          <w:b/>
          <w:sz w:val="28"/>
          <w:szCs w:val="28"/>
        </w:rPr>
        <w:t>“</w:t>
      </w:r>
    </w:p>
    <w:p w:rsidR="006522AD" w:rsidRDefault="006522AD" w:rsidP="006522AD"/>
    <w:p w:rsidR="006522AD" w:rsidRDefault="006522AD" w:rsidP="006522AD">
      <w:r>
        <w:t xml:space="preserve">Von Sergey </w:t>
      </w:r>
      <w:proofErr w:type="spellStart"/>
      <w:r>
        <w:t>Glazyev</w:t>
      </w:r>
      <w:proofErr w:type="spellEnd"/>
    </w:p>
    <w:p w:rsidR="006522AD" w:rsidRDefault="006522AD" w:rsidP="006522AD"/>
    <w:p w:rsidR="006522AD" w:rsidRPr="004816E5" w:rsidRDefault="006522AD" w:rsidP="006522AD">
      <w:pPr>
        <w:rPr>
          <w:b/>
          <w:i/>
        </w:rPr>
      </w:pPr>
      <w:r w:rsidRPr="004816E5">
        <w:rPr>
          <w:b/>
          <w:i/>
        </w:rPr>
        <w:lastRenderedPageBreak/>
        <w:t>Es wäre kindisch anzunehmen, dass 'wenn wir geschlagen werden, wir stärker werden'. Zwar haben wir unsere nationale Souveränität im wirtschaftlichen Bereich unter dem Einfluss amerikanischer Sanktionen tatsächlich gestärkt, aber nicht so sehr, dass wir ihnen keine Beachtung schenken. Der Schaden durch die Sanktionen ist natürlich da und wird durch die passive Politik der Währungsbehörden noch erheblich verstärkt.</w:t>
      </w:r>
    </w:p>
    <w:p w:rsidR="006522AD" w:rsidRDefault="006522AD" w:rsidP="006522AD"/>
    <w:p w:rsidR="006522AD" w:rsidRDefault="006522AD" w:rsidP="006522AD">
      <w:r>
        <w:t xml:space="preserve">Die ständige Einschüchterung Russlands mit immer neuen "Sanktionen aus der Hölle" erregt die russische Öffentlichkeit schon lange nicht mehr. Ich erinnere mich, wie ich 2014, wie andere auf der ersten Liste, die von den US-Sanktionen betroffen war, interviewt wurde und wir alle den Journalisten versicherten, dass wir stolz auf diese Anerkennung unserer Dienste für Russland seien. Seitdem hat sich die Zahl der von den Vereinigten Staaten und ihren Satelliten sanktionierten natürlichen und juristischen Personen um ein Vielfaches erhöht, ohne dass dies spürbare Auswirkungen auf unser Land gehabt hätte. Im Gegenteil, die von unserer Regierung eingeführten Vergeltungsmaßnahmen in Form von Beschränkungen der Lebensmittelimporte aus diesen Ländern trugen erheblich zum Wachstum der heimischen Agrarproduktion bei, die die Einfuhr von Geflügel und Fleisch fast vollständig ersetzt hat. </w:t>
      </w:r>
    </w:p>
    <w:p w:rsidR="006522AD" w:rsidRDefault="006522AD" w:rsidP="006522AD"/>
    <w:p w:rsidR="006522AD" w:rsidRDefault="006522AD" w:rsidP="006522AD">
      <w:r>
        <w:t xml:space="preserve">Die Unternehmen der Verteidigungs- und Energiewirtschaft haben gelernt, diese Sanktionen zu umgehen, indem sie sich weigern, den Dollar und damit amerikanische Banken zu verwenden, und stattdessen die nationalen Währungen und Banken der Partnerländer nutzen. </w:t>
      </w:r>
      <w:r w:rsidRPr="00EB0506">
        <w:rPr>
          <w:b/>
        </w:rPr>
        <w:t>Der nächste Schritt ist die Entwicklung digitaler Währungsinstrumente, die verwendet werden können, ohne die Dienste von Banken in Anspruch zu nehmen, die Angst haben, unter Sanktionen zu fallen.</w:t>
      </w:r>
      <w:r>
        <w:t xml:space="preserve"> Die russische Bevölkerung verfolgt mit Interesse die Rückkehr des von den Oligarchen und ihnen selbst exportierten Kapitals ins Land, da sie Angst vor Beschlagnahmung und Verhaftung in den NATO-Ländern haben.</w:t>
      </w:r>
    </w:p>
    <w:p w:rsidR="006522AD" w:rsidRDefault="006522AD" w:rsidP="006522AD"/>
    <w:p w:rsidR="006522AD" w:rsidRDefault="006522AD" w:rsidP="006522AD">
      <w:r>
        <w:t>Die amerikanischen Sanktionen betreffen weniger Russland als vielmehr Drittländer, die dem Druck aus Washington ausgesetzt sind. In erster Linie unsere europäischen Nachbarn, die einen Großteil der Kooperationsprojekte in den Bereichen Wissenschaft, Technik und Energie eingeschränkt haben. Davon betroffen waren auch die im Dollarraum tätigen chinesischen Geschäftsbanken, die es vorgezogen haben, keine russischen Kunden mehr zu bedienen. Der Handelsumsatz Russlands mit der EU und den Vereinigten Staaten ist natürlich zurückgegangen, während er mit China zugenommen hat. Im Zeitraum 2014-2020 stieg der Handelsumsatz Russlands mit China um 17,8 % von 88,4 Mrd. USD auf 104,1 Mrd. USD. Der Anteil der Länder der APEC [Asiatisch-Pazifische Wirtschaftskonferenz] und der SCO [Shanghaier Organisation für Zusammenarbeit] am Außenhandelsumsatz der EAEU [Eurasische Wirtschaftsunion] stieg in diesem Zeitraum von 29,6 % auf 36,4 % bzw. von 16,3 % auf 24,1 %. Der Anteil der EU am Außenhandelsumsatz der EAWU ging dagegen von 46,2 % im Jahr 2015 auf 36,7 % im Jahr 2020 zurück. Der Handelsumsatz mit den Vereinigten Staaten ging im Berichtszeitraum um 18,1 % von 29,1 Mrd. $ auf 23,9 Mrd. $ zurück.</w:t>
      </w:r>
    </w:p>
    <w:p w:rsidR="006522AD" w:rsidRDefault="006522AD" w:rsidP="006522AD"/>
    <w:p w:rsidR="006522AD" w:rsidRDefault="006522AD" w:rsidP="006522AD">
      <w:r>
        <w:t>In der Tat versuchen die Vereinigten Staaten mit Hilfe von Sanktionen, russische Waren von den Märkten ihrer Satelliten zu verdrängen und durch eigene zu ersetzen. Am deutlichsten zeigte sich dies auf dem europäischen Erdgasmarkt, wo der Anteil der USA stark zugenommen hat, obwohl es noch nicht gelungen ist, Russland auf dem europäischen Erdgasmarkt zu verdrängen.</w:t>
      </w:r>
    </w:p>
    <w:p w:rsidR="006522AD" w:rsidRDefault="006522AD" w:rsidP="006522AD">
      <w:r>
        <w:t xml:space="preserve">Das wichtigste Ergebnis der amerikanisch-europäischen Sanktionen war eine Veränderung der geografischen Struktur der russischen Außenwirtschaftsbeziehungen zugunsten Chinas, dessen Ausbau der Zusammenarbeit die Einschränkung der Handels- und Wirtschaftsbeziehungen mit der EU vollständig kompensiert. Die europäischen Verbraucher müssen auf teurere amerikanische Energieträger ausweichen, und ihre Erzeuger verlieren </w:t>
      </w:r>
      <w:r>
        <w:lastRenderedPageBreak/>
        <w:t>einfach den russischen Markt. Die Gesamtverluste der EU aufgrund der antirussischen Sanktionen werden auf 250 Milliarden Dollar geschätzt.</w:t>
      </w:r>
    </w:p>
    <w:p w:rsidR="006522AD" w:rsidRDefault="006522AD" w:rsidP="006522AD">
      <w:r>
        <w:t>Eine weitere wichtige Folge der US-Sanktionen war der Rückgang des Anteils des Dollars an den internationalen Zahlungsströmen. Für Russland wie auch für andere Länder, die von den US-Sanktionen betroffen sind, ist der Dollar zu einer toxischen Währung geworden. Durch die Rückverfolgung aller Dollar-Transaktionen können die US-Sanktionsbehörden jederzeit Zahlungen blockieren, Vermögenswerte einfrieren oder sogar beschlagnahmen. In den acht Jahren nach der Verhängung der Sanktionen ist der Anteil des Dollars am internationalen Zahlungsverkehr um 13,5 Prozentpunkte zurückgegangen (von 60,2 % im Jahr 2014 auf 46,7 % im Jahr 2020).</w:t>
      </w:r>
    </w:p>
    <w:p w:rsidR="006522AD" w:rsidRDefault="006522AD" w:rsidP="006522AD">
      <w:r>
        <w:t>Die Sanktionen sind zu einem starken Anreiz für den Übergang zu Abrechnungen in nationalen Währungen und die Entwicklung nationaler Zahlungssysteme geworden. So sank der Anteil des Dollars im gegenseitigen Handel der EAEU-Staaten um mehr als 6 Prozentpunkte (von 26,3 % im Jahr 2014 auf 20,0 % Ende 2020).</w:t>
      </w:r>
    </w:p>
    <w:p w:rsidR="006522AD" w:rsidRDefault="006522AD" w:rsidP="006522AD"/>
    <w:p w:rsidR="006522AD" w:rsidRPr="00EB0506" w:rsidRDefault="006522AD" w:rsidP="006522AD">
      <w:pPr>
        <w:rPr>
          <w:b/>
        </w:rPr>
      </w:pPr>
      <w:r>
        <w:t xml:space="preserve">Ich erinnere mich, wie ich vor zehn Jahren, als ich mich im Nationalen Bankenrat mit den Risiken für das russische Bankensystem befasste, den damaligen Leiter der Zentralbank fragte: Wird das Risiko in Betracht gezogen, die russischen Banken vom internationalen SWIFT-Bankenübermittlungssystem abzukoppeln, wie es die westlichen Partner in Bezug auf den Iran getan haben? Darauf erhielt ich die Antwort: "Wir können das Risiko, dass eine Atombombe die Bank von Russland trifft, nicht in Betracht ziehen. Die Leitung der Zentralbank hat jedoch Maßnahmen ergriffen - heute verfügt Russland über ein eigenes System für die Übermittlung elektronischer Nachrichten zwischen Banken, </w:t>
      </w:r>
      <w:r w:rsidRPr="00EB0506">
        <w:rPr>
          <w:b/>
        </w:rPr>
        <w:t>das Financial Message Transmission System (SPFS) der Bank von Russland</w:t>
      </w:r>
      <w:r>
        <w:t xml:space="preserve">, </w:t>
      </w:r>
      <w:r w:rsidRPr="00EB0506">
        <w:rPr>
          <w:b/>
        </w:rPr>
        <w:t>sowie über ein eigenes Zahlungssystem für Mir-Bankkarten, das mit dem chinesischen System Union Pay verbunden ist und für grenzüberschreitende Zahlungen und Überweisungen genutzt werden kann</w:t>
      </w:r>
      <w:r>
        <w:t xml:space="preserve">. Beide Systeme stehen ausländischen Partnern offen und werden bereits in großem Umfang nicht nur für den inländischen, sondern auch für den internationalen Zahlungsverkehr genutzt. </w:t>
      </w:r>
      <w:r w:rsidRPr="00EB0506">
        <w:rPr>
          <w:b/>
        </w:rPr>
        <w:t xml:space="preserve">Die Abschaltung von SWIFT wird nicht mehr als große Bedrohung angesehen - sie wird der Entwicklung unserer Zahlungs- und Finanzinformationssysteme </w:t>
      </w:r>
      <w:proofErr w:type="spellStart"/>
      <w:r w:rsidRPr="00EB0506">
        <w:rPr>
          <w:b/>
        </w:rPr>
        <w:t>zugute kommen</w:t>
      </w:r>
      <w:proofErr w:type="spellEnd"/>
      <w:r w:rsidRPr="00EB0506">
        <w:rPr>
          <w:b/>
        </w:rPr>
        <w:t>.</w:t>
      </w:r>
    </w:p>
    <w:p w:rsidR="006522AD" w:rsidRDefault="006522AD" w:rsidP="006522AD"/>
    <w:p w:rsidR="006522AD" w:rsidRDefault="006522AD" w:rsidP="006522AD">
      <w:r>
        <w:t xml:space="preserve">Es wäre jedoch kindisch anzunehmen, dass "wenn wir geschlagen werden, wir stärker werden". Zwar haben wir unsere nationale Souveränität im wirtschaftlichen Bereich unter dem Einfluss der amerikanischen Sanktionen tatsächlich gestärkt, aber nicht so sehr, dass wir sie gar nicht mehr beachten. Der Schaden durch die Sanktionen ist natürlich da und wird durch die passive Politik der Währungsbehörden noch erheblich verstärkt. </w:t>
      </w:r>
    </w:p>
    <w:p w:rsidR="006522AD" w:rsidRDefault="006522AD" w:rsidP="006522AD"/>
    <w:p w:rsidR="006522AD" w:rsidRDefault="006522AD" w:rsidP="006522AD">
      <w:r>
        <w:t xml:space="preserve">Seit 2014, als Währungsspekulanten mit Duldung der Regulierungsbehörde den Rubelkurs durch Marktmanipulationen zu Fall brachten, wird dieser durch die Sanktionen als Ausfallsicherung für die makroökonomische Stabilität genutzt. Gleichzeitig stellte die Bank von Russland 2014, am Vorabend der bereits angekündigten US-Sanktionen, auf ein frei schwankendes Wechselkurssystem um. Und erst danach führten die Vereinigten Staaten ihre Sanktionen ein, weil sie sicher waren, dass Spekulanten ihre negativen Auswirkungen vervielfachen würden. Als der Rubel um fast die Hälfte gefallen war, freute sich Obama, dass "die russische Wirtschaft in Stücke gerissen ist".  Infolge dieser Manipulation des russischen Währungsmarktes sanken die Rubel-Einkommen und -Ersparnisse, und die Spekulanten erzielten Gewinne in Höhe von über 35 Milliarden Rubel. </w:t>
      </w:r>
      <w:r w:rsidRPr="00EB0506">
        <w:rPr>
          <w:b/>
        </w:rPr>
        <w:t>Dies geschah jedoch nicht wegen der Sanktionen, sondern wegen der Komplizenschaft der Bank von Russland, die die Wechselkursbildung auf Empfehlung der Washingtoner Finanzorganisationen der Gnade internationaler Spekulanten überließ.</w:t>
      </w:r>
    </w:p>
    <w:p w:rsidR="006522AD" w:rsidRDefault="006522AD" w:rsidP="006522AD"/>
    <w:p w:rsidR="006522AD" w:rsidRDefault="006522AD" w:rsidP="006522AD">
      <w:r>
        <w:t>Nur sehr naive Menschen können an die Bildung eines gleichgewichtigen Rubel-Wechselkurses im Free-</w:t>
      </w:r>
      <w:proofErr w:type="spellStart"/>
      <w:r>
        <w:t>Float</w:t>
      </w:r>
      <w:proofErr w:type="spellEnd"/>
      <w:r>
        <w:t xml:space="preserve">-Modus glauben. </w:t>
      </w:r>
      <w:r w:rsidRPr="00EB0506">
        <w:rPr>
          <w:b/>
        </w:rPr>
        <w:t>Die Tatsache, dass die Bank von Russland sich selbst aus der Regulierung des Rubel-Wechselkurses ausschließt, bedeutet, dass internationale Währungsspekulanten daran beteiligt sind</w:t>
      </w:r>
      <w:r>
        <w:t>. Durch das Schwanken des Rubelkurses, der zu einer der instabilsten Währungen der Welt mit einer dreifachen Ausstattung an Devisenreserven geworden ist, erhalten die internationalen Spekulanten Milliardengewinne und die Russen die Abwertung ihrer Rubel-Ersparnisse und -Einkommen zusammen mit Inflationsschüben. Gleichzeitig verschlechtert sich das Investitionsklima hoffnungslos - die Instabilität des Rubel-Wechselkurses schafft Unsicherheit über die wichtigsten Parameter von Investitionsprojekten, bei denen es um wichtige Investitionen geht.</w:t>
      </w:r>
    </w:p>
    <w:p w:rsidR="006522AD" w:rsidRDefault="006522AD" w:rsidP="006522AD"/>
    <w:p w:rsidR="006522AD" w:rsidRDefault="006522AD" w:rsidP="006522AD">
      <w:r w:rsidRPr="00EB0506">
        <w:rPr>
          <w:b/>
        </w:rPr>
        <w:t>Der Schaden, den die US-Finanzsanktionen anrichten, ist also untrennbar mit der für sie idealen Geldpolitik der Bank von Russland verbunden</w:t>
      </w:r>
      <w:r>
        <w:t>. Sie läuft im Wesentlichen darauf hinaus, die Rubelausgabe eng an die Exporterlöse und den Rubelkurs an den Dollar zu binden. In der Tat wird in der Wirtschaft eine künstliche Geldknappheit geschaffen, und die strenge Politik der Zentralbank führt zu einer Verteuerung der Kreditvergabe, was die Wirtschaftstätigkeit abwürgt und die Entwicklung der Infrastruktur im Lande behindert.</w:t>
      </w:r>
    </w:p>
    <w:p w:rsidR="006522AD" w:rsidRDefault="006522AD" w:rsidP="006522AD"/>
    <w:p w:rsidR="006522AD" w:rsidRDefault="006522AD" w:rsidP="006522AD">
      <w:r>
        <w:t xml:space="preserve">Die Sanktionsbeschränkungen haben zu einer extrem hohen Nachfrage nach Unternehmensfinanzierungen auf dem inländischen Markt geführt. Vor dem Hintergrund eines relativ niedrigen Leitzinses und des Zugangs zu billigeren Finanzierungen halten die Großbanken ihre Nettozinsmarge konstant über dem durchschnittlichen Marktniveau von 5,4 bis 6 %, während die Nettozinsmarge der größten Banken in China, den USA, Deutschland, Frankreich, Großbritannien und Japan zwischen 0,8 und 2,3 % liegt. </w:t>
      </w:r>
    </w:p>
    <w:p w:rsidR="006522AD" w:rsidRDefault="006522AD" w:rsidP="006522AD"/>
    <w:p w:rsidR="006522AD" w:rsidRDefault="006522AD" w:rsidP="006522AD">
      <w:r>
        <w:t>Diese Gewinne fließen jedoch nicht in die Finanzierung von Infrastrukturprojekten, sondern in den Erwerb von verschiedenen Geschäftsbereichen, die nicht zum Kerngeschäft gehören und zu Ökosystemen zusammengefasst werden. Die meisten dieser Geschäfte sind selbst auf EBITDA-Ebene unrentabel. Trotzdem werden immer noch Milliarden von Rubel für ihre Entwicklung ausgegeben. Diese Zahlen sind durchaus vergleichbar mit dem Volumen der Investitionen in ein großes Infrastrukturprojekt im realen Sektor der Wirtschaft, das sowohl Arbeitsplätze schaffen als auch zur Entwicklung der Wirtschaft beitragen kann. Aber solche Projekte (wie auch die Füllung des Budgets) werden immer noch den Rohstoffunternehmen überlassen, während die größten Finanzkonzerne es vorziehen, ihre Einnahmen in die Schaffung von Schimären zu stecken.</w:t>
      </w:r>
    </w:p>
    <w:p w:rsidR="006522AD" w:rsidRDefault="006522AD" w:rsidP="006522AD"/>
    <w:p w:rsidR="006522AD" w:rsidRDefault="006522AD" w:rsidP="006522AD">
      <w:r>
        <w:t>In der Tat war es die Duldung der Zentralbank, die dazu führte, dass Russland und seine Industrie ausgeblutet sind und sich nicht entwickeln können.</w:t>
      </w:r>
    </w:p>
    <w:p w:rsidR="006522AD" w:rsidRDefault="006522AD" w:rsidP="006522AD"/>
    <w:p w:rsidR="006522AD" w:rsidRDefault="006522AD" w:rsidP="006522AD">
      <w:r>
        <w:t xml:space="preserve">Wenn die Zentralbank ihrer verfassungsmäßigen Pflicht nachkäme, die Stabilität des Rubels zu gewährleisten - und dazu hat sie aufgrund des dreifachen Überschusses der Währungsreserven an der Geldbasis alle Möglichkeiten -, dann wären Finanzsanktionen für uns kein Thema. Sie könnten sogar, wie in anderen Wirtschaftsbereichen, zugunsten des Bankensektors umgedreht werden, wenn die Zentralbank die von den westlichen Partnern zurückgezogenen Kredite durch eigene spezielle Refinanzierungsinstrumente ersetzen würde. Dies würde die Kapazität des russischen Kredit- und Bankensystems um mehr als 10 Billionen Rubel erhöhen. Außerdem würde dies den Abfluss ausländischer Investitionsmittel vollständig kompensieren und einen Rückgang der Investitionen und der Wirtschaftstätigkeit ohne inflationäre Folgen verhindern. Auf diese Weise könnte eine lange Periode des Rückgangs der Realeinkommen der Bevölkerung vermieden werden, die allein auf die </w:t>
      </w:r>
      <w:r>
        <w:lastRenderedPageBreak/>
        <w:t>Besonderheiten der in Russland verfolgten Geldpolitik zurückzuführen ist, die die Wirksamkeit der Sanktionen im Währungs- und Finanzbereich gewährleistet.</w:t>
      </w:r>
    </w:p>
    <w:p w:rsidR="006522AD" w:rsidRDefault="006522AD" w:rsidP="006522AD"/>
    <w:p w:rsidR="006522AD" w:rsidRDefault="006522AD" w:rsidP="006522AD">
      <w:r>
        <w:t xml:space="preserve">Bei der Bewertung der Folgen der antirussischen Sanktionen können die Folgen des Abbruchs der wirtschaftlichen Beziehungen zur Ukraine nicht außer Acht gelassen werden. Die gegenseitige Aufhebung des Freihandelsregimes und die Verhängung eines Embargos für eine breite Palette von Waren </w:t>
      </w:r>
      <w:proofErr w:type="gramStart"/>
      <w:r>
        <w:t>führte</w:t>
      </w:r>
      <w:proofErr w:type="gramEnd"/>
      <w:r>
        <w:t xml:space="preserve"> zum Abbruch der Kooperationsbeziehungen, die die Reproduktion vieler Arten von High-Tech-Produkten sicherstellten. Die Blockade der Arbeit russischer Banken führte zum Wertverlust russischer Investitionen in Milliardenhöhe. Die Weigerung der ukrainischen Behörden, die Schulden gegenüber Russland zu bedienen, führte zu weiteren Verlusten in Höhe von mehreren Milliarden Dollar. Insgesamt wird ihr Volumen auf etwa 100 Milliarden Dollar für jede der Parteien geschätzt. Dies ist ein wirklich bedeutender und in vielerlei Hinsicht irreparabler Schaden, den wir selbst durch Vergeltungssanktionen noch verschlimmert haben.</w:t>
      </w:r>
    </w:p>
    <w:p w:rsidR="006522AD" w:rsidRDefault="006522AD" w:rsidP="006522AD">
      <w:r>
        <w:t xml:space="preserve">  </w:t>
      </w:r>
    </w:p>
    <w:p w:rsidR="006522AD" w:rsidRDefault="006522AD" w:rsidP="006522AD">
      <w:r>
        <w:t xml:space="preserve">Die wirtschaftlichen Folgen der antirussischen Sanktionen stellen sich bisher wie folgt dar. </w:t>
      </w:r>
      <w:r w:rsidRPr="00DC3E1F">
        <w:t>Die Ukraine erlitt die größten Verluste im Verhältnis zum BIP, in absoluten Zahlen - die Europäische Union.</w:t>
      </w:r>
      <w:r w:rsidRPr="00DC3E1F">
        <w:rPr>
          <w:b/>
        </w:rPr>
        <w:t xml:space="preserve"> Die russischen Verluste an potenziellem BIP belaufen sich seit 2014 auf etwa 50 Billionen Rubel. Doch nur 10 % davon lassen sich durch Sanktionen erklären, während 80 % davon auf die Geldpolitik zurückzuführen sind. Die Vereinigten Staaten profitieren von den antirussischen Sanktionen, indem sie die Ausfuhr russischer Kohlenwasserstoffe in die EU und nach China sowie die Einfuhr</w:t>
      </w:r>
      <w:r>
        <w:t xml:space="preserve"> </w:t>
      </w:r>
      <w:r w:rsidRPr="00DC3E1F">
        <w:rPr>
          <w:b/>
        </w:rPr>
        <w:t>europäischer Waren durch Russland ersetzen</w:t>
      </w:r>
      <w:r>
        <w:t xml:space="preserve">. </w:t>
      </w:r>
      <w:r w:rsidRPr="00745FE8">
        <w:rPr>
          <w:b/>
        </w:rPr>
        <w:t>Wir könnten die negativen Folgen der Finanzsanktionen vollständig ausgleichen, wenn die Bank von Russland ihrer verfassungsmäßigen Pflicht nachkäme, für einen stabilen Rubelkurs zu sorgen, und nicht den Empfehlungen der Washingtoner Finanzorganisationen.</w:t>
      </w:r>
    </w:p>
    <w:p w:rsidR="006522AD" w:rsidRDefault="006522AD" w:rsidP="006522AD"/>
    <w:p w:rsidR="006522AD" w:rsidRDefault="006522AD" w:rsidP="006522AD">
      <w:r>
        <w:t xml:space="preserve">Bedenken Sie die Drohungen der amerikanischen und europäischen </w:t>
      </w:r>
      <w:proofErr w:type="spellStart"/>
      <w:r>
        <w:t>Russophobiker</w:t>
      </w:r>
      <w:proofErr w:type="spellEnd"/>
      <w:r>
        <w:t xml:space="preserve"> gegen die neuen "Sanktionen aus der Hölle".  Es wurde bereits erwähnt, dass die Drohung, die russischen Banken vom SWIFT-System abzukoppeln, die heute in den Medien breit diskutiert wird, zwar zunächst die internationalen Abrechnungen stören wird, aber mittelfristig dem russischen Banken- und Zahlungssystem </w:t>
      </w:r>
      <w:proofErr w:type="spellStart"/>
      <w:r>
        <w:t>zugute kommen</w:t>
      </w:r>
      <w:proofErr w:type="spellEnd"/>
      <w:r>
        <w:t xml:space="preserve"> wird.</w:t>
      </w:r>
    </w:p>
    <w:p w:rsidR="006522AD" w:rsidRDefault="006522AD" w:rsidP="006522AD"/>
    <w:p w:rsidR="006522AD" w:rsidRDefault="006522AD" w:rsidP="006522AD">
      <w:r>
        <w:t xml:space="preserve">Die Drohung, den Handel mit russischen Anleihen zu verbieten, wird uns ebenfalls </w:t>
      </w:r>
      <w:proofErr w:type="spellStart"/>
      <w:r>
        <w:t>zugute kommen</w:t>
      </w:r>
      <w:proofErr w:type="spellEnd"/>
      <w:r>
        <w:t>, da deren Ausgabe bei einem Haushaltsüberschuss nichts anderes als eine Gewinnquelle für ausländische Spekulanten ist. Und ihre Rentabilität wird im Verhältnis zur Markteinschätzung ihres Risikos um das Dreifache überschätzt. Die Beendigung der selbstsüchtigen [</w:t>
      </w:r>
      <w:proofErr w:type="spellStart"/>
      <w:r>
        <w:t>самоедской</w:t>
      </w:r>
      <w:proofErr w:type="spellEnd"/>
      <w:r>
        <w:t xml:space="preserve">] Politik der Währungsbehörden, die sich zu Wucherpreisen Geld leihen, das für den Haushalt objektiv unnötig ist, wird es uns ermöglichen, Milliarden von Dollar zu sparen. Wenn die </w:t>
      </w:r>
      <w:proofErr w:type="spellStart"/>
      <w:r>
        <w:t>Sanktionierer</w:t>
      </w:r>
      <w:proofErr w:type="spellEnd"/>
      <w:r>
        <w:t xml:space="preserve"> versuchen, den Kauf von Fremdwährungsanleihen russischer Unternehmen zu verbieten, dann wird es möglich sein, die fehlende Finanzierung für den Kauf von importierten Ausrüstungen zu kompensieren, indem man sie auf Kosten eines Teils der überschüssigen Devisenreserven aufkauft. Wird ihnen der Zugang zu ausländischen Krediten verwehrt, so tragen die europäischen und amerikanischen Banken selbst das Risiko eines Zahlungsausfalls.</w:t>
      </w:r>
    </w:p>
    <w:p w:rsidR="006522AD" w:rsidRDefault="006522AD" w:rsidP="006522AD"/>
    <w:p w:rsidR="006522AD" w:rsidRPr="00745FE8" w:rsidRDefault="006522AD" w:rsidP="006522AD">
      <w:pPr>
        <w:rPr>
          <w:b/>
        </w:rPr>
      </w:pPr>
      <w:r w:rsidRPr="00745FE8">
        <w:rPr>
          <w:b/>
        </w:rPr>
        <w:t>Es besteht auch die Gefahr einer Beschlagnahme des russischen Staatsvermögens. Aber wir können darauf symmetrisch reagieren, indem wir ein Embargo für die Bedienung der Schuldverpflichtungen gegenüber den westlichen Gläubigern verhängen und auch deren Vermögen beschlagnahmen. Die Verluste der Parteien werden ungefähr gleich groß sein.</w:t>
      </w:r>
    </w:p>
    <w:p w:rsidR="006522AD" w:rsidRDefault="006522AD" w:rsidP="006522AD"/>
    <w:p w:rsidR="006522AD" w:rsidRDefault="006522AD" w:rsidP="006522AD">
      <w:r>
        <w:t>Es bleibt in der Tat eine Drohung - den russischen Oligarchen ihr Auslandsvermögen wegzunehmen. Bei aller Popularität in der Bevölkerung wird dies den Rückfluss des aus dem Land exportierten Kapitals fördern, was sich auch positiv auf die russische Wirtschaft auswirken wird.</w:t>
      </w:r>
    </w:p>
    <w:p w:rsidR="006522AD" w:rsidRDefault="006522AD" w:rsidP="006522AD"/>
    <w:p w:rsidR="006522AD" w:rsidRPr="00745FE8" w:rsidRDefault="006522AD" w:rsidP="006522AD">
      <w:pPr>
        <w:rPr>
          <w:b/>
        </w:rPr>
      </w:pPr>
      <w:r>
        <w:t xml:space="preserve">Gleichzeitig müssen wir uns so weit wie möglich vor der erwarteten Verschärfung der US-amerikanisch-europäischen Sanktionen schützen. Die größte Schwachstelle unserer Wirtschaft ist das übermäßige </w:t>
      </w:r>
      <w:proofErr w:type="spellStart"/>
      <w:r>
        <w:t>Offshoring</w:t>
      </w:r>
      <w:proofErr w:type="spellEnd"/>
      <w:r>
        <w:t xml:space="preserve">. Bis zur Hälfte der Vermögenswerte der russischen Industrie gehören Gebietsfremden. Es gibt mehr als eine Billion Dollar an Kapital, das aus dem Land ins Ausland exportiert wird, wovon die Hälfte in die Reproduktion der russischen Wirtschaft fließt. Das gleichzeitige Einfrieren dieser Vermögenswerte kann die Lage einer Reihe strategisch wichtiger, vom Außenmarkt abhängiger Unternehmen wirklich dramatisch verschlechtern. Wie das geht, haben die Amerikaner am Beispiel von </w:t>
      </w:r>
      <w:proofErr w:type="spellStart"/>
      <w:r>
        <w:t>Rusal</w:t>
      </w:r>
      <w:proofErr w:type="spellEnd"/>
      <w:r>
        <w:t xml:space="preserve"> gezeigt, indem sie unter Androhung der Einstellung der Außenhandelsaktivitäten die Kontrolle über das Unternehmen erlangten. </w:t>
      </w:r>
      <w:r w:rsidRPr="00745FE8">
        <w:rPr>
          <w:b/>
        </w:rPr>
        <w:t>Wir könnten darauf reagieren, indem wir zumindest die riesigen Wasserkraftwerke verstaatlichen, die diesem Konzern für einen Hungerlohn und mit zweifelhaften Begründungen übertragen wurden und auf deren Betrieb der Löwenanteil seiner Gewinne beruht. Aber aus irgendeinem Grund haben sie diesen einen der strukturellen Zweige unserer Wirtschaft nicht vor dem Raubzug des US-Finanzministeriums geschützt.</w:t>
      </w:r>
    </w:p>
    <w:p w:rsidR="006522AD" w:rsidRDefault="006522AD" w:rsidP="006522AD"/>
    <w:p w:rsidR="006522AD" w:rsidRPr="002D58B0" w:rsidRDefault="006522AD" w:rsidP="006522AD">
      <w:pPr>
        <w:rPr>
          <w:b/>
        </w:rPr>
      </w:pPr>
      <w:r>
        <w:t xml:space="preserve">Aus den obigen Ausführungen ergibt sich die Notwendigkeit, wirksame Maßnahmen zu wirklichem </w:t>
      </w:r>
      <w:proofErr w:type="spellStart"/>
      <w:r w:rsidRPr="002D58B0">
        <w:t>deoffshorization</w:t>
      </w:r>
      <w:proofErr w:type="spellEnd"/>
      <w:r>
        <w:t xml:space="preserve">  der Wirtschaft zu ergreifen und die Politik der Bank von Russland in Einklang mit ihren verfassungsmäßigen Pflichten zu bringen. Maßnahmen zur Verschärfung der Währungsregulierung, um den Kapitalexport zu stoppen und die gezielte Kreditvergabe an Unternehmen, die Investitionen und Betriebsmittel finanzieren müssen, auszuweiten, werden ebenfalls nicht verhindern. Es ist ratsam, die Besteuerung von Währungsspekulationen und Transaktionen in Dollar und Euro auf dem Binnenmarkt einzuführen. Wir brauchen ernsthafte Investitionen in Forschung und Entwicklung, um die Entwicklung unserer eigenen technologischen Basis in den von den Sanktionen betroffenen Bereichen zu beschleunigen - in erster Linie die Verteidigungsindustrie, Energie, Verkehr und Kommunikation. Es ist notwendig, die </w:t>
      </w:r>
      <w:proofErr w:type="spellStart"/>
      <w:r>
        <w:t>Entdollarisierung</w:t>
      </w:r>
      <w:proofErr w:type="spellEnd"/>
      <w:r>
        <w:t xml:space="preserve"> unserer Devisenreserven abzuschließen und den Dollar, den Euro und das Pfund durch Gold zu ersetzen. Unter den gegenwärtigen Bedingungen des zu erwartenden explosionsartigen Anstiegs des Goldpreises kommt </w:t>
      </w:r>
      <w:r w:rsidRPr="002D58B0">
        <w:rPr>
          <w:b/>
        </w:rPr>
        <w:t>die massenhafte Ausfuhr von Gold ins Ausland einem Verrat gleich, und es ist höchste Zeit, dass die Regulierungsbehörde dies unterbindet.</w:t>
      </w:r>
    </w:p>
    <w:p w:rsidR="006522AD" w:rsidRDefault="006522AD" w:rsidP="006522AD"/>
    <w:p w:rsidR="006522AD" w:rsidRDefault="006522AD" w:rsidP="006522AD">
      <w:r>
        <w:t xml:space="preserve">Es ist notwendig, so bald wie möglich einen digitalen Rubel einzuführen, der für grenzüberschreitende Zahlungs- und Abrechnungsvorgänge unter Umgehung des unter Sanktionsdruck stehenden Bankensystems verwendet werden kann. Wir sollten uns mit der Schaffung eines eigenen Tauschraums und Rubelpreismechanismen für die hier im Übermaß produzierten Waren beeilen. Partner in Asien einladen, eine globale Zahlungs- und Abrechnungswährung einzuführen, die auf dem Index der nationalen Währungen und der börsengehandelten Waren basiert. Es ist möglich, die Sanktionen gegen ukrainische Unternehmen einseitig aufzuheben und gleichzeitig die Situation der russischen Bevölkerung, die in diesen Unternehmen beschäftigt ist, zu erleichtern. Es ist möglich, die Initiative für einen einheitlichen Wirtschaftsraum von Lissabon bis Wladiwostok wieder aufzugreifen und damit einen gesunden Teil der europäischen wirtschaftlichen und politischen Elite zu ermutigen. Der Versuch, eine breite internationale Koalition für die Wiederherstellung der Normen des internationalen Rechts zu schaffen, einschließlich der Normen der WTO und des </w:t>
      </w:r>
      <w:r>
        <w:lastRenderedPageBreak/>
        <w:t>IWF, die von den westlichen Sanktionsbehörden mit ihren Sanktionen und Handelskriegen schamlos verletzt werden.</w:t>
      </w:r>
    </w:p>
    <w:p w:rsidR="006522AD" w:rsidRDefault="006522AD" w:rsidP="006522AD"/>
    <w:p w:rsidR="00763E32" w:rsidRDefault="006522AD" w:rsidP="006522AD">
      <w:r>
        <w:t>Generell muss noch viel getan werden, um die nationale Souveränität in der Wirtschaft zu stärken. Amerikanische Sanktionen sind die Agonie des scheidenden imperialen Weltwirtschaftssystems, das auf der Anwendung von Gewalt beruht. Um die damit verbundenen Gefahren zu minimieren, ist es notwendig, die Bildung einer neuen - integralen - Weltwirtschaftsordnung zu beschleunigen, die das Völkerrecht, die nationale Souveränität, die Gleichheit der Länder, die Vielfalt der nationalen Wirtschaftsmodelle, die Prinzipien des gegenseitigen Nutzens und der Freiwilligkeit in der internationalen wirtschaftlichen Zusammenarbeit wiederherstellt</w:t>
      </w:r>
      <w:r>
        <w:t>.</w:t>
      </w:r>
    </w:p>
    <w:p w:rsidR="003A4C2D" w:rsidRDefault="003A4C2D" w:rsidP="006522AD"/>
    <w:p w:rsidR="003A4C2D" w:rsidRDefault="003A4C2D" w:rsidP="006522AD"/>
    <w:p w:rsidR="003A4C2D" w:rsidRPr="003A4C2D" w:rsidRDefault="003A4C2D" w:rsidP="003A4C2D">
      <w:pPr>
        <w:jc w:val="right"/>
        <w:rPr>
          <w:i/>
        </w:rPr>
      </w:pPr>
      <w:bookmarkStart w:id="0" w:name="_GoBack"/>
      <w:r w:rsidRPr="003A4C2D">
        <w:rPr>
          <w:i/>
        </w:rPr>
        <w:t>Maschinengestützte Übersetzung aus dem Englischen: Klaus  von Raussendorff</w:t>
      </w:r>
      <w:bookmarkEnd w:id="0"/>
    </w:p>
    <w:sectPr w:rsidR="003A4C2D" w:rsidRPr="003A4C2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22AD"/>
    <w:rsid w:val="003073DF"/>
    <w:rsid w:val="003A4C2D"/>
    <w:rsid w:val="006522AD"/>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522A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522AD"/>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johnhelmer.net/the-force-majeure-option/"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3638</Words>
  <Characters>22924</Characters>
  <Application>Microsoft Office Word</Application>
  <DocSecurity>0</DocSecurity>
  <Lines>191</Lines>
  <Paragraphs>53</Paragraphs>
  <ScaleCrop>false</ScaleCrop>
  <Company/>
  <LinksUpToDate>false</LinksUpToDate>
  <CharactersWithSpaces>26509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2022-03-05T20:11:00Z</dcterms:created>
  <dcterms:modified xsi:type="dcterms:W3CDTF">2022-03-05T20:28:00Z</dcterms:modified>
</cp:coreProperties>
</file>